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F59855" w14:textId="77777777" w:rsidR="006E639B" w:rsidRDefault="006E639B" w:rsidP="00826D91">
      <w:pPr>
        <w:ind w:left="-426"/>
        <w:rPr>
          <w:rFonts w:ascii="Calibri" w:hAnsi="Calibri" w:cs="Calibri"/>
          <w:b/>
          <w:lang w:val="it-IT"/>
        </w:rPr>
      </w:pPr>
      <w:r>
        <w:rPr>
          <w:rFonts w:ascii="Calibri" w:hAnsi="Calibri" w:cs="Calibri"/>
          <w:b/>
          <w:lang w:val="it-IT"/>
        </w:rPr>
        <w:t xml:space="preserve">   </w:t>
      </w:r>
    </w:p>
    <w:tbl>
      <w:tblPr>
        <w:tblpPr w:leftFromText="141" w:rightFromText="141" w:vertAnchor="text" w:horzAnchor="margin" w:tblpXSpec="center" w:tblpY="-9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70"/>
      </w:tblGrid>
      <w:tr w:rsidR="006E639B" w:rsidRPr="006E639B" w14:paraId="15CA5ADB" w14:textId="77777777" w:rsidTr="006E639B">
        <w:trPr>
          <w:trHeight w:val="1691"/>
        </w:trPr>
        <w:tc>
          <w:tcPr>
            <w:tcW w:w="10070" w:type="dxa"/>
            <w:tcBorders>
              <w:top w:val="single" w:sz="4" w:space="0" w:color="000000"/>
              <w:left w:val="single" w:sz="4" w:space="0" w:color="000000"/>
              <w:bottom w:val="single" w:sz="4" w:space="0" w:color="000000"/>
              <w:right w:val="single" w:sz="4" w:space="0" w:color="000000"/>
            </w:tcBorders>
          </w:tcPr>
          <w:p w14:paraId="1BCAE99F" w14:textId="7C39A58A" w:rsidR="006E639B" w:rsidRDefault="006E639B" w:rsidP="006E639B">
            <w:pPr>
              <w:jc w:val="center"/>
              <w:rPr>
                <w:rFonts w:ascii="Times New Roman" w:eastAsia="Times New Roman" w:hAnsi="Times New Roman" w:cs="Times New Roman"/>
                <w:b/>
                <w:sz w:val="18"/>
                <w:szCs w:val="18"/>
                <w:lang w:eastAsia="pt-PT"/>
              </w:rPr>
            </w:pPr>
            <w:r w:rsidRPr="006E639B">
              <w:rPr>
                <w:rFonts w:ascii="Calibri" w:eastAsia="Calibri" w:hAnsi="Calibri" w:cs="Times New Roman"/>
                <w:noProof/>
                <w:sz w:val="18"/>
                <w:szCs w:val="18"/>
                <w:lang w:eastAsia="pt-PT"/>
              </w:rPr>
              <w:drawing>
                <wp:anchor distT="0" distB="0" distL="114300" distR="114300" simplePos="0" relativeHeight="251669504" behindDoc="1" locked="0" layoutInCell="1" allowOverlap="1" wp14:anchorId="64996F91" wp14:editId="101CBA2F">
                  <wp:simplePos x="0" y="0"/>
                  <wp:positionH relativeFrom="column">
                    <wp:posOffset>72390</wp:posOffset>
                  </wp:positionH>
                  <wp:positionV relativeFrom="paragraph">
                    <wp:posOffset>46355</wp:posOffset>
                  </wp:positionV>
                  <wp:extent cx="1152525" cy="762000"/>
                  <wp:effectExtent l="0" t="0" r="9525" b="0"/>
                  <wp:wrapNone/>
                  <wp:docPr id="1" name="Imagem 1" descr="log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2525" cy="762000"/>
                          </a:xfrm>
                          <a:prstGeom prst="rect">
                            <a:avLst/>
                          </a:prstGeom>
                          <a:noFill/>
                        </pic:spPr>
                      </pic:pic>
                    </a:graphicData>
                  </a:graphic>
                  <wp14:sizeRelH relativeFrom="page">
                    <wp14:pctWidth>0</wp14:pctWidth>
                  </wp14:sizeRelH>
                  <wp14:sizeRelV relativeFrom="page">
                    <wp14:pctHeight>0</wp14:pctHeight>
                  </wp14:sizeRelV>
                </wp:anchor>
              </w:drawing>
            </w:r>
            <w:r w:rsidRPr="006E639B">
              <w:rPr>
                <w:rFonts w:ascii="Times New Roman" w:eastAsia="Times New Roman" w:hAnsi="Times New Roman" w:cs="Times New Roman"/>
                <w:b/>
                <w:sz w:val="18"/>
                <w:szCs w:val="18"/>
                <w:lang w:eastAsia="pt-PT"/>
              </w:rPr>
              <w:t xml:space="preserve">                                                                                                                                                                                                                              </w:t>
            </w:r>
            <w:r>
              <w:rPr>
                <w:rFonts w:ascii="Times New Roman" w:eastAsia="Times New Roman" w:hAnsi="Times New Roman" w:cs="Times New Roman"/>
                <w:b/>
                <w:sz w:val="18"/>
                <w:szCs w:val="18"/>
                <w:lang w:eastAsia="pt-PT"/>
              </w:rPr>
              <w:t xml:space="preserve">AGRUPAMENTO DE ESCOLAS Nº2 </w:t>
            </w:r>
            <w:r w:rsidRPr="006E639B">
              <w:rPr>
                <w:rFonts w:ascii="Times New Roman" w:eastAsia="Times New Roman" w:hAnsi="Times New Roman" w:cs="Times New Roman"/>
                <w:b/>
                <w:sz w:val="18"/>
                <w:szCs w:val="18"/>
                <w:lang w:eastAsia="pt-PT"/>
              </w:rPr>
              <w:t>DE SERPA</w:t>
            </w:r>
          </w:p>
          <w:p w14:paraId="7A7CBAC7" w14:textId="77777777" w:rsidR="00B050E1" w:rsidRPr="006E639B" w:rsidRDefault="00B050E1" w:rsidP="006E639B">
            <w:pPr>
              <w:jc w:val="center"/>
              <w:rPr>
                <w:rFonts w:ascii="Calibri" w:eastAsia="Calibri" w:hAnsi="Calibri" w:cs="Times New Roman"/>
                <w:b/>
                <w:sz w:val="18"/>
                <w:szCs w:val="18"/>
              </w:rPr>
            </w:pPr>
          </w:p>
          <w:p w14:paraId="527138C0" w14:textId="77777777" w:rsidR="006E639B" w:rsidRPr="006E639B" w:rsidRDefault="006E639B" w:rsidP="006E639B">
            <w:pPr>
              <w:jc w:val="center"/>
              <w:rPr>
                <w:rFonts w:ascii="Times New Roman" w:eastAsia="Times New Roman" w:hAnsi="Times New Roman" w:cs="Times New Roman"/>
                <w:b/>
                <w:sz w:val="18"/>
                <w:szCs w:val="18"/>
                <w:lang w:eastAsia="pt-PT"/>
              </w:rPr>
            </w:pPr>
          </w:p>
          <w:p w14:paraId="5C9AFC3C" w14:textId="37495DAB" w:rsidR="006E639B" w:rsidRPr="006E639B" w:rsidRDefault="006E639B" w:rsidP="006E639B">
            <w:pPr>
              <w:jc w:val="center"/>
              <w:rPr>
                <w:rFonts w:ascii="Times New Roman" w:eastAsia="Times New Roman" w:hAnsi="Times New Roman" w:cs="Times New Roman"/>
                <w:b/>
                <w:sz w:val="18"/>
                <w:szCs w:val="18"/>
                <w:lang w:eastAsia="pt-PT"/>
              </w:rPr>
            </w:pPr>
            <w:r>
              <w:rPr>
                <w:rFonts w:ascii="Times New Roman" w:eastAsia="Times New Roman" w:hAnsi="Times New Roman" w:cs="Times New Roman"/>
                <w:b/>
                <w:sz w:val="18"/>
                <w:szCs w:val="18"/>
                <w:lang w:eastAsia="pt-PT"/>
              </w:rPr>
              <w:t xml:space="preserve">FICHA </w:t>
            </w:r>
            <w:r w:rsidR="00B050E1">
              <w:rPr>
                <w:rFonts w:ascii="Times New Roman" w:eastAsia="Times New Roman" w:hAnsi="Times New Roman" w:cs="Times New Roman"/>
                <w:b/>
                <w:sz w:val="18"/>
                <w:szCs w:val="18"/>
                <w:lang w:eastAsia="pt-PT"/>
              </w:rPr>
              <w:t xml:space="preserve">DE AVALIAÇÃO </w:t>
            </w:r>
            <w:r w:rsidR="00B050E1" w:rsidRPr="006E639B">
              <w:rPr>
                <w:rFonts w:ascii="Times New Roman" w:eastAsia="Times New Roman" w:hAnsi="Times New Roman" w:cs="Times New Roman"/>
                <w:b/>
                <w:sz w:val="18"/>
                <w:szCs w:val="18"/>
                <w:lang w:eastAsia="pt-PT"/>
              </w:rPr>
              <w:t>DE</w:t>
            </w:r>
            <w:r w:rsidRPr="006E639B">
              <w:rPr>
                <w:rFonts w:ascii="Times New Roman" w:eastAsia="Times New Roman" w:hAnsi="Times New Roman" w:cs="Times New Roman"/>
                <w:b/>
                <w:sz w:val="18"/>
                <w:szCs w:val="18"/>
                <w:lang w:eastAsia="pt-PT"/>
              </w:rPr>
              <w:t xml:space="preserve"> HISTÓRIA</w:t>
            </w:r>
          </w:p>
          <w:p w14:paraId="40CB6582" w14:textId="77777777" w:rsidR="006E639B" w:rsidRPr="006E639B" w:rsidRDefault="006E639B" w:rsidP="006E639B">
            <w:pPr>
              <w:jc w:val="center"/>
              <w:rPr>
                <w:rFonts w:ascii="Times New Roman" w:eastAsia="Times New Roman" w:hAnsi="Times New Roman" w:cs="Times New Roman"/>
                <w:sz w:val="18"/>
                <w:szCs w:val="18"/>
                <w:lang w:eastAsia="pt-PT"/>
              </w:rPr>
            </w:pPr>
          </w:p>
          <w:p w14:paraId="7FDAC6B5" w14:textId="77777777" w:rsidR="006E639B" w:rsidRDefault="006E639B" w:rsidP="006E639B">
            <w:pPr>
              <w:rPr>
                <w:rFonts w:ascii="Times New Roman" w:eastAsia="Times New Roman" w:hAnsi="Times New Roman" w:cs="Times New Roman"/>
                <w:sz w:val="18"/>
                <w:szCs w:val="18"/>
                <w:lang w:eastAsia="pt-PT"/>
              </w:rPr>
            </w:pPr>
          </w:p>
          <w:p w14:paraId="21E65A3E" w14:textId="77777777" w:rsidR="006E639B" w:rsidRDefault="006E639B" w:rsidP="00B050E1">
            <w:pPr>
              <w:ind w:left="-426"/>
              <w:rPr>
                <w:rFonts w:ascii="Calibri" w:hAnsi="Calibri" w:cs="Calibri"/>
                <w:lang w:val="it-IT"/>
              </w:rPr>
            </w:pPr>
            <w:r w:rsidRPr="00022992">
              <w:rPr>
                <w:rFonts w:ascii="Calibri" w:hAnsi="Calibri" w:cs="Calibri"/>
                <w:b/>
                <w:lang w:val="it-IT"/>
              </w:rPr>
              <w:t>No</w:t>
            </w:r>
            <w:r>
              <w:rPr>
                <w:rFonts w:ascii="Calibri" w:hAnsi="Calibri" w:cs="Calibri"/>
                <w:b/>
                <w:lang w:val="it-IT"/>
              </w:rPr>
              <w:t xml:space="preserve">    No</w:t>
            </w:r>
            <w:r w:rsidRPr="00022992">
              <w:rPr>
                <w:rFonts w:ascii="Calibri" w:hAnsi="Calibri" w:cs="Calibri"/>
                <w:b/>
                <w:lang w:val="it-IT"/>
              </w:rPr>
              <w:t>me:</w:t>
            </w:r>
            <w:r w:rsidRPr="00022992">
              <w:rPr>
                <w:rFonts w:ascii="Calibri" w:hAnsi="Calibri" w:cs="Calibri"/>
                <w:lang w:val="it-IT"/>
              </w:rPr>
              <w:t xml:space="preserve"> ___________________________________ </w:t>
            </w:r>
            <w:r w:rsidRPr="00022992">
              <w:rPr>
                <w:rFonts w:ascii="Calibri" w:hAnsi="Calibri" w:cs="Calibri"/>
                <w:b/>
                <w:lang w:val="it-IT"/>
              </w:rPr>
              <w:t>Turma:</w:t>
            </w:r>
            <w:r w:rsidRPr="00022992">
              <w:rPr>
                <w:rFonts w:ascii="Calibri" w:hAnsi="Calibri" w:cs="Calibri"/>
                <w:lang w:val="it-IT"/>
              </w:rPr>
              <w:t xml:space="preserve"> _____ </w:t>
            </w:r>
            <w:r w:rsidRPr="00022992">
              <w:rPr>
                <w:rFonts w:ascii="Calibri" w:hAnsi="Calibri" w:cs="Calibri"/>
                <w:b/>
                <w:lang w:val="it-IT"/>
              </w:rPr>
              <w:t>N.º</w:t>
            </w:r>
            <w:r>
              <w:rPr>
                <w:rFonts w:ascii="Calibri" w:hAnsi="Calibri" w:cs="Calibri"/>
                <w:b/>
                <w:lang w:val="it-IT"/>
              </w:rPr>
              <w:t>:</w:t>
            </w:r>
            <w:r w:rsidRPr="00022992">
              <w:rPr>
                <w:rFonts w:ascii="Calibri" w:hAnsi="Calibri" w:cs="Calibri"/>
                <w:lang w:val="it-IT"/>
              </w:rPr>
              <w:t xml:space="preserve"> _____ </w:t>
            </w:r>
            <w:r w:rsidRPr="00022992">
              <w:rPr>
                <w:rFonts w:ascii="Calibri" w:hAnsi="Calibri" w:cs="Calibri"/>
                <w:b/>
                <w:lang w:val="it-IT"/>
              </w:rPr>
              <w:t>Data:</w:t>
            </w:r>
            <w:r w:rsidRPr="00022992">
              <w:rPr>
                <w:rFonts w:ascii="Calibri" w:hAnsi="Calibri" w:cs="Calibri"/>
                <w:lang w:val="it-IT"/>
              </w:rPr>
              <w:t xml:space="preserve"> ____/____/____</w:t>
            </w:r>
          </w:p>
          <w:p w14:paraId="2892761F" w14:textId="206884B9" w:rsidR="00B050E1" w:rsidRPr="00B050E1" w:rsidRDefault="00B050E1" w:rsidP="00B050E1">
            <w:pPr>
              <w:ind w:left="-426"/>
              <w:rPr>
                <w:rFonts w:ascii="Calibri" w:hAnsi="Calibri" w:cs="Calibri"/>
                <w:lang w:val="it-IT"/>
              </w:rPr>
            </w:pPr>
          </w:p>
        </w:tc>
      </w:tr>
    </w:tbl>
    <w:p w14:paraId="6771B77C" w14:textId="1218AB0C" w:rsidR="00101FEA" w:rsidRPr="00101FEA" w:rsidRDefault="0006042E" w:rsidP="0006042E">
      <w:pPr>
        <w:spacing w:after="120" w:line="276" w:lineRule="auto"/>
        <w:ind w:right="-23"/>
        <w:rPr>
          <w:rFonts w:ascii="Calibri" w:hAnsi="Calibri" w:cs="Calibri"/>
          <w:b/>
          <w:sz w:val="22"/>
          <w:szCs w:val="22"/>
        </w:rPr>
      </w:pPr>
      <w:r>
        <w:rPr>
          <w:rFonts w:ascii="Calibri" w:hAnsi="Calibri" w:cs="Calibri"/>
          <w:b/>
          <w:sz w:val="22"/>
          <w:szCs w:val="22"/>
        </w:rPr>
        <w:t>Lê atentamente todos os documentos</w:t>
      </w:r>
      <w:r w:rsidR="00101FEA" w:rsidRPr="00101FEA">
        <w:rPr>
          <w:rFonts w:ascii="Calibri" w:hAnsi="Calibri" w:cs="Calibri"/>
          <w:b/>
          <w:sz w:val="22"/>
          <w:szCs w:val="22"/>
        </w:rPr>
        <w:t xml:space="preserve">          </w:t>
      </w:r>
      <w:r>
        <w:rPr>
          <w:rFonts w:ascii="Calibri" w:hAnsi="Calibri" w:cs="Calibri"/>
          <w:b/>
          <w:sz w:val="22"/>
          <w:szCs w:val="22"/>
        </w:rPr>
        <w:t xml:space="preserve">                                                                                 </w:t>
      </w:r>
      <w:r w:rsidR="00101FEA" w:rsidRPr="00101FEA">
        <w:rPr>
          <w:rFonts w:ascii="Calibri" w:hAnsi="Calibri" w:cs="Calibri"/>
          <w:b/>
          <w:sz w:val="22"/>
          <w:szCs w:val="22"/>
        </w:rPr>
        <w:t xml:space="preserve">  </w:t>
      </w:r>
      <w:r>
        <w:rPr>
          <w:rFonts w:ascii="Calibri" w:hAnsi="Calibri" w:cs="Calibri"/>
          <w:b/>
          <w:sz w:val="22"/>
          <w:szCs w:val="22"/>
        </w:rPr>
        <w:t>Versão A</w:t>
      </w:r>
      <w:r w:rsidR="00101FEA" w:rsidRPr="00101FEA">
        <w:rPr>
          <w:rFonts w:ascii="Calibri" w:hAnsi="Calibri" w:cs="Calibri"/>
          <w:b/>
          <w:sz w:val="22"/>
          <w:szCs w:val="22"/>
        </w:rPr>
        <w:t xml:space="preserve">                                                                                                          </w:t>
      </w:r>
    </w:p>
    <w:p w14:paraId="2740F904" w14:textId="3FBA16DE" w:rsidR="00FF247B" w:rsidRPr="00101FEA" w:rsidRDefault="00E052F3" w:rsidP="00FF247B">
      <w:pPr>
        <w:spacing w:after="120" w:line="276" w:lineRule="auto"/>
        <w:ind w:right="-23"/>
        <w:jc w:val="center"/>
        <w:rPr>
          <w:rFonts w:ascii="Calibri" w:hAnsi="Calibri" w:cs="Calibri"/>
          <w:b/>
          <w:sz w:val="22"/>
          <w:szCs w:val="22"/>
        </w:rPr>
      </w:pPr>
      <w:r w:rsidRPr="00101FEA">
        <w:rPr>
          <w:rFonts w:ascii="Calibri" w:hAnsi="Calibri" w:cs="Calibri"/>
          <w:b/>
          <w:sz w:val="22"/>
          <w:szCs w:val="22"/>
        </w:rPr>
        <w:t>Grupo I</w:t>
      </w:r>
    </w:p>
    <w:p w14:paraId="7D10CBFF" w14:textId="24460701" w:rsidR="00FF247B" w:rsidRPr="009F7FA8" w:rsidRDefault="00FF247B" w:rsidP="009F7FA8">
      <w:pPr>
        <w:spacing w:after="120" w:line="276" w:lineRule="auto"/>
        <w:ind w:right="-23"/>
        <w:rPr>
          <w:rFonts w:ascii="Calibri" w:hAnsi="Calibri" w:cs="Calibri"/>
          <w:b/>
          <w:sz w:val="22"/>
          <w:szCs w:val="22"/>
        </w:rPr>
      </w:pPr>
      <w:r w:rsidRPr="009F7FA8">
        <w:rPr>
          <w:rFonts w:ascii="Calibri" w:hAnsi="Calibri" w:cs="Calibri"/>
          <w:b/>
          <w:sz w:val="22"/>
          <w:szCs w:val="22"/>
        </w:rPr>
        <w:t>Poderes e crenças a partir do séc. III</w:t>
      </w:r>
    </w:p>
    <w:tbl>
      <w:tblPr>
        <w:tblStyle w:val="TabelacomGrelha"/>
        <w:tblpPr w:leftFromText="141" w:rightFromText="141" w:vertAnchor="text" w:horzAnchor="page" w:tblpX="4558" w:tblpY="684"/>
        <w:tblW w:w="0" w:type="auto"/>
        <w:tblLook w:val="04A0" w:firstRow="1" w:lastRow="0" w:firstColumn="1" w:lastColumn="0" w:noHBand="0" w:noVBand="1"/>
      </w:tblPr>
      <w:tblGrid>
        <w:gridCol w:w="6787"/>
      </w:tblGrid>
      <w:tr w:rsidR="00101FEA" w14:paraId="3E352090" w14:textId="77777777" w:rsidTr="00101FEA">
        <w:tc>
          <w:tcPr>
            <w:tcW w:w="6787" w:type="dxa"/>
          </w:tcPr>
          <w:p w14:paraId="01D64468" w14:textId="77777777" w:rsidR="00101FEA" w:rsidRPr="00FF247B" w:rsidRDefault="00101FEA" w:rsidP="00101FEA">
            <w:pPr>
              <w:rPr>
                <w:rFonts w:ascii="Times New Roman" w:eastAsia="Times New Roman" w:hAnsi="Times New Roman" w:cs="Times New Roman"/>
                <w:lang w:eastAsia="pt-PT"/>
              </w:rPr>
            </w:pPr>
            <w:r w:rsidRPr="00FF247B">
              <w:rPr>
                <w:rFonts w:ascii="AngsanaUPC" w:eastAsia="Times New Roman" w:hAnsi="AngsanaUPC" w:cs="AngsanaUPC"/>
                <w:color w:val="000000"/>
                <w:sz w:val="30"/>
                <w:szCs w:val="30"/>
                <w:lang w:eastAsia="pt-PT"/>
              </w:rPr>
              <w:t xml:space="preserve">Tanto eu, Constantino Augusto, como eu, Licínio Augusto, tendo-nos reunido [...] em Milão [...], julgamos oportuno regulamentar, em primeiro lugar, [...] os </w:t>
            </w:r>
            <w:r w:rsidRPr="00FF247B">
              <w:rPr>
                <w:rFonts w:ascii="AngsanaUPC" w:eastAsia="Times New Roman" w:hAnsi="AngsanaUPC" w:cs="AngsanaUPC"/>
                <w:color w:val="000000"/>
                <w:sz w:val="30"/>
                <w:szCs w:val="30"/>
                <w:lang w:val="pt-BR" w:eastAsia="pt-BR"/>
              </w:rPr>
              <w:t xml:space="preserve">assuntos </w:t>
            </w:r>
            <w:r w:rsidRPr="00FF247B">
              <w:rPr>
                <w:rFonts w:ascii="AngsanaUPC" w:eastAsia="Times New Roman" w:hAnsi="AngsanaUPC" w:cs="AngsanaUPC"/>
                <w:color w:val="000000"/>
                <w:sz w:val="30"/>
                <w:szCs w:val="30"/>
                <w:lang w:eastAsia="pt-PT"/>
              </w:rPr>
              <w:t xml:space="preserve">que respeitam à divindade, a saber: conceder tanto aos cristãos como a todos os demais a faculdade de seguirem </w:t>
            </w:r>
            <w:r w:rsidRPr="00FF247B">
              <w:rPr>
                <w:rFonts w:ascii="AngsanaUPC" w:eastAsia="Times New Roman" w:hAnsi="AngsanaUPC" w:cs="AngsanaUPC"/>
                <w:color w:val="000000"/>
                <w:sz w:val="30"/>
                <w:szCs w:val="30"/>
                <w:lang w:val="pt-BR" w:eastAsia="pt-BR"/>
              </w:rPr>
              <w:t xml:space="preserve">livremente </w:t>
            </w:r>
            <w:r w:rsidRPr="00FF247B">
              <w:rPr>
                <w:rFonts w:ascii="AngsanaUPC" w:eastAsia="Times New Roman" w:hAnsi="AngsanaUPC" w:cs="AngsanaUPC"/>
                <w:color w:val="000000"/>
                <w:sz w:val="30"/>
                <w:szCs w:val="30"/>
                <w:lang w:eastAsia="pt-PT"/>
              </w:rPr>
              <w:t xml:space="preserve">a religião que desejarem [...]. E além disso, no que diz respeito aos cristãos, decidimos que lhes sejam devolvidos os locais onde </w:t>
            </w:r>
            <w:r w:rsidRPr="00FF247B">
              <w:rPr>
                <w:rFonts w:ascii="AngsanaUPC" w:eastAsia="Times New Roman" w:hAnsi="AngsanaUPC" w:cs="AngsanaUPC"/>
                <w:color w:val="000000"/>
                <w:sz w:val="30"/>
                <w:szCs w:val="30"/>
                <w:lang w:val="pt-BR" w:eastAsia="pt-BR"/>
              </w:rPr>
              <w:t xml:space="preserve">anteriormente </w:t>
            </w:r>
            <w:r w:rsidRPr="00FF247B">
              <w:rPr>
                <w:rFonts w:ascii="AngsanaUPC" w:eastAsia="Times New Roman" w:hAnsi="AngsanaUPC" w:cs="AngsanaUPC"/>
                <w:color w:val="000000"/>
                <w:sz w:val="30"/>
                <w:szCs w:val="30"/>
                <w:lang w:eastAsia="pt-PT"/>
              </w:rPr>
              <w:t>se reu</w:t>
            </w:r>
            <w:r w:rsidRPr="00FF247B">
              <w:rPr>
                <w:rFonts w:ascii="AngsanaUPC" w:eastAsia="Times New Roman" w:hAnsi="AngsanaUPC" w:cs="AngsanaUPC"/>
                <w:color w:val="000000"/>
                <w:sz w:val="30"/>
                <w:szCs w:val="30"/>
                <w:lang w:eastAsia="pt-PT"/>
              </w:rPr>
              <w:softHyphen/>
              <w:t>niam [...].</w:t>
            </w:r>
          </w:p>
          <w:p w14:paraId="140B0594" w14:textId="77777777" w:rsidR="00101FEA" w:rsidRDefault="00101FEA" w:rsidP="00101FEA">
            <w:pPr>
              <w:spacing w:after="120" w:line="276" w:lineRule="auto"/>
              <w:ind w:right="-23"/>
              <w:jc w:val="right"/>
              <w:rPr>
                <w:rFonts w:ascii="AngsanaUPC" w:eastAsia="Times New Roman" w:hAnsi="AngsanaUPC" w:cs="AngsanaUPC"/>
                <w:b/>
                <w:bCs/>
                <w:color w:val="000000"/>
                <w:lang w:eastAsia="pt-PT"/>
              </w:rPr>
            </w:pPr>
            <w:r w:rsidRPr="00FF247B">
              <w:rPr>
                <w:rFonts w:ascii="Trebuchet MS" w:eastAsia="Times New Roman" w:hAnsi="Trebuchet MS" w:cs="Trebuchet MS"/>
                <w:i/>
                <w:iCs/>
                <w:color w:val="000000"/>
                <w:sz w:val="15"/>
                <w:szCs w:val="15"/>
                <w:lang w:eastAsia="pt-PT"/>
              </w:rPr>
              <w:t>Édito de Milão,</w:t>
            </w:r>
            <w:r w:rsidRPr="00FF247B">
              <w:rPr>
                <w:rFonts w:ascii="AngsanaUPC" w:eastAsia="Times New Roman" w:hAnsi="AngsanaUPC" w:cs="AngsanaUPC"/>
                <w:b/>
                <w:bCs/>
                <w:color w:val="000000"/>
                <w:lang w:eastAsia="pt-PT"/>
              </w:rPr>
              <w:t xml:space="preserve"> 313.</w:t>
            </w:r>
          </w:p>
          <w:p w14:paraId="05E1B04D" w14:textId="77777777" w:rsidR="00101FEA" w:rsidRDefault="00101FEA" w:rsidP="00101FEA">
            <w:pPr>
              <w:spacing w:after="120" w:line="276" w:lineRule="auto"/>
              <w:ind w:right="-23"/>
              <w:jc w:val="center"/>
              <w:rPr>
                <w:rFonts w:ascii="Trebuchet MS" w:eastAsia="Times New Roman" w:hAnsi="Trebuchet MS" w:cs="Trebuchet MS"/>
                <w:i/>
                <w:iCs/>
                <w:color w:val="000000"/>
                <w:sz w:val="15"/>
                <w:szCs w:val="15"/>
                <w:lang w:eastAsia="pt-PT"/>
              </w:rPr>
            </w:pPr>
          </w:p>
        </w:tc>
      </w:tr>
    </w:tbl>
    <w:p w14:paraId="25321E00" w14:textId="1D00758E" w:rsidR="00101FEA" w:rsidRPr="00FF247B" w:rsidRDefault="00101FEA" w:rsidP="00101FEA">
      <w:pPr>
        <w:spacing w:after="120" w:line="276" w:lineRule="auto"/>
        <w:ind w:right="-23"/>
        <w:jc w:val="center"/>
        <w:rPr>
          <w:rFonts w:ascii="Calibri" w:hAnsi="Calibri" w:cs="Calibri"/>
          <w:sz w:val="22"/>
          <w:szCs w:val="22"/>
          <w:u w:val="single"/>
        </w:rPr>
      </w:pPr>
      <w:r>
        <w:rPr>
          <w:noProof/>
        </w:rPr>
        <w:drawing>
          <wp:anchor distT="0" distB="0" distL="114300" distR="114300" simplePos="0" relativeHeight="251670016" behindDoc="0" locked="0" layoutInCell="1" allowOverlap="1" wp14:anchorId="1A88F130" wp14:editId="48822905">
            <wp:simplePos x="0" y="0"/>
            <wp:positionH relativeFrom="column">
              <wp:posOffset>-230505</wp:posOffset>
            </wp:positionH>
            <wp:positionV relativeFrom="paragraph">
              <wp:posOffset>347980</wp:posOffset>
            </wp:positionV>
            <wp:extent cx="2362200" cy="2552700"/>
            <wp:effectExtent l="0" t="0" r="0" b="0"/>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2200" cy="2552700"/>
                    </a:xfrm>
                    <a:prstGeom prst="rect">
                      <a:avLst/>
                    </a:prstGeom>
                  </pic:spPr>
                </pic:pic>
              </a:graphicData>
            </a:graphic>
            <wp14:sizeRelH relativeFrom="margin">
              <wp14:pctWidth>0</wp14:pctWidth>
            </wp14:sizeRelH>
            <wp14:sizeRelV relativeFrom="margin">
              <wp14:pctHeight>0</wp14:pctHeight>
            </wp14:sizeRelV>
          </wp:anchor>
        </w:drawing>
      </w:r>
      <w:r w:rsidR="00FF247B" w:rsidRPr="00FF247B">
        <w:rPr>
          <w:rFonts w:ascii="Calibri" w:hAnsi="Calibri" w:cs="Calibri"/>
          <w:b/>
          <w:sz w:val="18"/>
          <w:szCs w:val="18"/>
        </w:rPr>
        <w:t>Doc. 1 Catacumbas romanas e cristãos lançados ás feras no Coliseu</w:t>
      </w:r>
      <w:r>
        <w:rPr>
          <w:rFonts w:ascii="Calibri" w:hAnsi="Calibri" w:cs="Calibri"/>
          <w:b/>
          <w:sz w:val="18"/>
          <w:szCs w:val="18"/>
        </w:rPr>
        <w:t xml:space="preserve">   </w:t>
      </w:r>
      <w:r>
        <w:rPr>
          <w:rFonts w:ascii="AngsanaUPC" w:hAnsi="AngsanaUPC" w:cs="AngsanaUPC"/>
          <w:b/>
          <w:bCs/>
        </w:rPr>
        <w:t xml:space="preserve">          DOC. 2 Da liberdade de culto à proclamação da religião oficial</w:t>
      </w:r>
    </w:p>
    <w:p w14:paraId="20F76318" w14:textId="10A85784" w:rsidR="00FF247B" w:rsidRPr="00FF247B" w:rsidRDefault="00101FEA" w:rsidP="00FF247B">
      <w:pPr>
        <w:spacing w:after="120" w:line="276" w:lineRule="auto"/>
        <w:ind w:right="-23"/>
        <w:rPr>
          <w:rFonts w:ascii="Calibri" w:hAnsi="Calibri" w:cs="Calibri"/>
          <w:b/>
          <w:sz w:val="18"/>
          <w:szCs w:val="18"/>
        </w:rPr>
      </w:pPr>
      <w:r>
        <w:rPr>
          <w:rFonts w:ascii="Calibri" w:hAnsi="Calibri" w:cs="Calibri"/>
          <w:b/>
          <w:sz w:val="18"/>
          <w:szCs w:val="18"/>
        </w:rPr>
        <w:t xml:space="preserve"> </w:t>
      </w:r>
    </w:p>
    <w:p w14:paraId="5B3AFCB9" w14:textId="35AA9C04" w:rsidR="00FF247B" w:rsidRPr="00101FEA" w:rsidRDefault="00FF247B" w:rsidP="00101FEA">
      <w:pPr>
        <w:spacing w:after="120" w:line="276" w:lineRule="auto"/>
        <w:ind w:right="-23"/>
        <w:jc w:val="center"/>
        <w:rPr>
          <w:rFonts w:ascii="AngsanaUPC" w:hAnsi="AngsanaUPC" w:cs="AngsanaUPC"/>
          <w:b/>
          <w:bCs/>
        </w:rPr>
      </w:pPr>
      <w:r>
        <w:rPr>
          <w:rFonts w:ascii="AngsanaUPC" w:hAnsi="AngsanaUPC" w:cs="AngsanaUPC"/>
          <w:b/>
          <w:bCs/>
        </w:rPr>
        <w:t xml:space="preserve">  </w:t>
      </w:r>
    </w:p>
    <w:p w14:paraId="320229A0" w14:textId="6D92CF2B" w:rsidR="00FF247B" w:rsidRPr="00E136ED" w:rsidRDefault="00FF247B" w:rsidP="00FF247B">
      <w:pPr>
        <w:spacing w:after="120" w:line="276" w:lineRule="auto"/>
        <w:ind w:right="-23"/>
        <w:rPr>
          <w:rFonts w:ascii="Calibri" w:hAnsi="Calibri" w:cs="Calibri"/>
          <w:b/>
          <w:sz w:val="18"/>
          <w:szCs w:val="18"/>
        </w:rPr>
      </w:pPr>
      <w:r w:rsidRPr="00E136ED">
        <w:rPr>
          <w:rFonts w:ascii="Calibri" w:hAnsi="Calibri" w:cs="Calibri"/>
          <w:b/>
          <w:sz w:val="18"/>
          <w:szCs w:val="18"/>
        </w:rPr>
        <w:t xml:space="preserve">Doc. 3 Da liberdade de culto à proclamação da religião oficial          Doc. 4 a divisão </w:t>
      </w:r>
      <w:r w:rsidR="00E136ED" w:rsidRPr="00E136ED">
        <w:rPr>
          <w:rFonts w:ascii="Calibri" w:hAnsi="Calibri" w:cs="Calibri"/>
          <w:b/>
          <w:sz w:val="18"/>
          <w:szCs w:val="18"/>
        </w:rPr>
        <w:t>definitiva do</w:t>
      </w:r>
      <w:r w:rsidRPr="00E136ED">
        <w:rPr>
          <w:rFonts w:ascii="Calibri" w:hAnsi="Calibri" w:cs="Calibri"/>
          <w:b/>
          <w:sz w:val="18"/>
          <w:szCs w:val="18"/>
        </w:rPr>
        <w:t xml:space="preserve"> Império</w:t>
      </w:r>
    </w:p>
    <w:tbl>
      <w:tblPr>
        <w:tblStyle w:val="TabelacomGrelha"/>
        <w:tblpPr w:leftFromText="141" w:rightFromText="141" w:vertAnchor="text" w:horzAnchor="margin" w:tblpY="171"/>
        <w:tblW w:w="0" w:type="auto"/>
        <w:tblLook w:val="04A0" w:firstRow="1" w:lastRow="0" w:firstColumn="1" w:lastColumn="0" w:noHBand="0" w:noVBand="1"/>
      </w:tblPr>
      <w:tblGrid>
        <w:gridCol w:w="4906"/>
        <w:gridCol w:w="5090"/>
      </w:tblGrid>
      <w:tr w:rsidR="00FF247B" w14:paraId="74953948" w14:textId="77777777" w:rsidTr="009F7FA8">
        <w:trPr>
          <w:trHeight w:val="3392"/>
        </w:trPr>
        <w:tc>
          <w:tcPr>
            <w:tcW w:w="4906" w:type="dxa"/>
          </w:tcPr>
          <w:p w14:paraId="3711AB67" w14:textId="77777777" w:rsidR="00FF247B" w:rsidRDefault="00FF247B" w:rsidP="00FF247B">
            <w:pPr>
              <w:spacing w:after="120" w:line="276" w:lineRule="auto"/>
              <w:ind w:right="-23"/>
              <w:jc w:val="center"/>
              <w:rPr>
                <w:rFonts w:ascii="Calibri" w:hAnsi="Calibri" w:cs="Calibri"/>
                <w:sz w:val="22"/>
                <w:szCs w:val="22"/>
                <w:u w:val="single"/>
              </w:rPr>
            </w:pPr>
          </w:p>
          <w:p w14:paraId="3BE95EBE" w14:textId="77777777" w:rsidR="00FF247B" w:rsidRPr="00FF247B" w:rsidRDefault="00FF247B" w:rsidP="00101FEA">
            <w:pPr>
              <w:jc w:val="both"/>
              <w:rPr>
                <w:rFonts w:ascii="Times New Roman" w:eastAsia="Times New Roman" w:hAnsi="Times New Roman" w:cs="Times New Roman"/>
                <w:lang w:eastAsia="pt-PT"/>
              </w:rPr>
            </w:pPr>
            <w:r w:rsidRPr="00FF247B">
              <w:rPr>
                <w:rFonts w:ascii="AngsanaUPC" w:eastAsia="Times New Roman" w:hAnsi="AngsanaUPC" w:cs="AngsanaUPC"/>
                <w:color w:val="000000"/>
                <w:sz w:val="30"/>
                <w:szCs w:val="30"/>
                <w:lang w:eastAsia="pt-PT"/>
              </w:rPr>
              <w:t>É a nossa vontade que todos os povos regidos pela administração de nossa clemência pratiquem a religião que o divino apóstolo Pe</w:t>
            </w:r>
            <w:r w:rsidRPr="00FF247B">
              <w:rPr>
                <w:rFonts w:ascii="AngsanaUPC" w:eastAsia="Times New Roman" w:hAnsi="AngsanaUPC" w:cs="AngsanaUPC"/>
                <w:color w:val="000000"/>
                <w:sz w:val="30"/>
                <w:szCs w:val="30"/>
                <w:lang w:eastAsia="pt-PT"/>
              </w:rPr>
              <w:softHyphen/>
              <w:t>dro transmitiu aos Romanos [...]. Ordenamos que todas aquelas pes</w:t>
            </w:r>
            <w:r w:rsidRPr="00FF247B">
              <w:rPr>
                <w:rFonts w:ascii="AngsanaUPC" w:eastAsia="Times New Roman" w:hAnsi="AngsanaUPC" w:cs="AngsanaUPC"/>
                <w:color w:val="000000"/>
                <w:sz w:val="30"/>
                <w:szCs w:val="30"/>
                <w:lang w:eastAsia="pt-PT"/>
              </w:rPr>
              <w:softHyphen/>
              <w:t>soas que seguem esta norma to</w:t>
            </w:r>
            <w:r w:rsidRPr="00FF247B">
              <w:rPr>
                <w:rFonts w:ascii="AngsanaUPC" w:eastAsia="Times New Roman" w:hAnsi="AngsanaUPC" w:cs="AngsanaUPC"/>
                <w:color w:val="000000"/>
                <w:sz w:val="30"/>
                <w:szCs w:val="30"/>
                <w:lang w:eastAsia="pt-PT"/>
              </w:rPr>
              <w:softHyphen/>
              <w:t>mem o nome de cristãos católicos.</w:t>
            </w:r>
          </w:p>
          <w:p w14:paraId="02E46E14" w14:textId="77777777" w:rsidR="00FF247B" w:rsidRDefault="00FF247B" w:rsidP="00101FEA">
            <w:pPr>
              <w:spacing w:after="120" w:line="276" w:lineRule="auto"/>
              <w:ind w:right="-23"/>
              <w:jc w:val="right"/>
              <w:rPr>
                <w:rFonts w:ascii="Calibri" w:hAnsi="Calibri" w:cs="Calibri"/>
                <w:sz w:val="22"/>
                <w:szCs w:val="22"/>
                <w:u w:val="single"/>
              </w:rPr>
            </w:pPr>
            <w:r w:rsidRPr="00FF247B">
              <w:rPr>
                <w:rFonts w:ascii="Trebuchet MS" w:eastAsia="Times New Roman" w:hAnsi="Trebuchet MS" w:cs="Trebuchet MS"/>
                <w:i/>
                <w:iCs/>
                <w:color w:val="000000"/>
                <w:sz w:val="15"/>
                <w:szCs w:val="15"/>
                <w:lang w:eastAsia="pt-PT"/>
              </w:rPr>
              <w:t>Édito de Tessalónica,</w:t>
            </w:r>
            <w:r w:rsidRPr="00FF247B">
              <w:rPr>
                <w:rFonts w:ascii="AngsanaUPC" w:eastAsia="Times New Roman" w:hAnsi="AngsanaUPC" w:cs="AngsanaUPC"/>
                <w:b/>
                <w:bCs/>
                <w:color w:val="000000"/>
                <w:lang w:eastAsia="pt-PT"/>
              </w:rPr>
              <w:t xml:space="preserve"> 380.</w:t>
            </w:r>
          </w:p>
          <w:p w14:paraId="3EBA0B24" w14:textId="77777777" w:rsidR="00FF247B" w:rsidRDefault="00FF247B" w:rsidP="009F7FA8">
            <w:pPr>
              <w:spacing w:after="120" w:line="276" w:lineRule="auto"/>
              <w:ind w:right="-23"/>
              <w:rPr>
                <w:rFonts w:ascii="Calibri" w:hAnsi="Calibri" w:cs="Calibri"/>
                <w:sz w:val="22"/>
                <w:szCs w:val="22"/>
                <w:u w:val="single"/>
              </w:rPr>
            </w:pPr>
          </w:p>
        </w:tc>
        <w:tc>
          <w:tcPr>
            <w:tcW w:w="5090" w:type="dxa"/>
          </w:tcPr>
          <w:p w14:paraId="024A39BA" w14:textId="77777777" w:rsidR="00FF247B" w:rsidRDefault="00FF247B" w:rsidP="009F7FA8">
            <w:pPr>
              <w:spacing w:after="120" w:line="276" w:lineRule="auto"/>
              <w:ind w:right="-23"/>
              <w:rPr>
                <w:rFonts w:ascii="Calibri" w:hAnsi="Calibri" w:cs="Calibri"/>
                <w:sz w:val="22"/>
                <w:szCs w:val="22"/>
                <w:u w:val="single"/>
              </w:rPr>
            </w:pPr>
            <w:r>
              <w:rPr>
                <w:noProof/>
              </w:rPr>
              <w:drawing>
                <wp:anchor distT="0" distB="0" distL="114300" distR="114300" simplePos="0" relativeHeight="252096000" behindDoc="0" locked="0" layoutInCell="1" allowOverlap="1" wp14:anchorId="1BC37F83" wp14:editId="7F7F4F3D">
                  <wp:simplePos x="0" y="0"/>
                  <wp:positionH relativeFrom="column">
                    <wp:posOffset>-31115</wp:posOffset>
                  </wp:positionH>
                  <wp:positionV relativeFrom="paragraph">
                    <wp:posOffset>70485</wp:posOffset>
                  </wp:positionV>
                  <wp:extent cx="3094990" cy="2743200"/>
                  <wp:effectExtent l="0" t="0" r="0" b="0"/>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68653" r="27681"/>
                          <a:stretch/>
                        </pic:blipFill>
                        <pic:spPr bwMode="auto">
                          <a:xfrm>
                            <a:off x="0" y="0"/>
                            <a:ext cx="3094990" cy="274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07EA20B2" w14:textId="42D1B309" w:rsidR="00101FEA" w:rsidRDefault="00D63503" w:rsidP="00D63503">
      <w:pPr>
        <w:spacing w:after="120" w:line="276" w:lineRule="auto"/>
        <w:ind w:right="-23"/>
        <w:jc w:val="both"/>
        <w:rPr>
          <w:rFonts w:ascii="Calibri" w:hAnsi="Calibri" w:cs="Calibri"/>
          <w:b/>
          <w:sz w:val="18"/>
          <w:szCs w:val="18"/>
        </w:rPr>
      </w:pPr>
      <w:r>
        <w:rPr>
          <w:rFonts w:ascii="Calibri" w:hAnsi="Calibri" w:cs="Calibri"/>
          <w:b/>
          <w:sz w:val="18"/>
          <w:szCs w:val="18"/>
        </w:rPr>
        <w:lastRenderedPageBreak/>
        <w:t xml:space="preserve">  </w:t>
      </w:r>
      <w:r w:rsidR="00101FEA">
        <w:rPr>
          <w:rFonts w:ascii="Calibri" w:hAnsi="Calibri" w:cs="Calibri"/>
          <w:b/>
          <w:sz w:val="18"/>
          <w:szCs w:val="18"/>
        </w:rPr>
        <w:t xml:space="preserve">        </w:t>
      </w:r>
    </w:p>
    <w:p w14:paraId="5A2B0524" w14:textId="2F23B52C" w:rsidR="00FF247B" w:rsidRPr="009F7FA8" w:rsidRDefault="00101FEA" w:rsidP="00D63503">
      <w:pPr>
        <w:spacing w:after="120" w:line="276" w:lineRule="auto"/>
        <w:ind w:right="-23"/>
        <w:jc w:val="both"/>
        <w:rPr>
          <w:rFonts w:ascii="Calibri" w:hAnsi="Calibri" w:cs="Calibri"/>
          <w:b/>
          <w:sz w:val="18"/>
          <w:szCs w:val="18"/>
        </w:rPr>
      </w:pPr>
      <w:r>
        <w:rPr>
          <w:rFonts w:ascii="Calibri" w:hAnsi="Calibri" w:cs="Calibri"/>
          <w:b/>
          <w:sz w:val="18"/>
          <w:szCs w:val="18"/>
        </w:rPr>
        <w:t xml:space="preserve">                                                                                                                                                                                                                                                </w:t>
      </w:r>
      <w:r w:rsidR="00D63503">
        <w:rPr>
          <w:rFonts w:ascii="Calibri" w:hAnsi="Calibri" w:cs="Calibri"/>
          <w:b/>
          <w:sz w:val="18"/>
          <w:szCs w:val="18"/>
        </w:rPr>
        <w:t xml:space="preserve">  </w:t>
      </w:r>
      <w:r w:rsidR="00E136ED" w:rsidRPr="009F7FA8">
        <w:rPr>
          <w:rFonts w:ascii="Calibri" w:hAnsi="Calibri" w:cs="Calibri"/>
          <w:b/>
          <w:sz w:val="18"/>
          <w:szCs w:val="18"/>
        </w:rPr>
        <w:t xml:space="preserve">Doc. </w:t>
      </w:r>
      <w:r w:rsidR="009F7FA8" w:rsidRPr="009F7FA8">
        <w:rPr>
          <w:rFonts w:ascii="Calibri" w:hAnsi="Calibri" w:cs="Calibri"/>
          <w:b/>
          <w:sz w:val="18"/>
          <w:szCs w:val="18"/>
        </w:rPr>
        <w:t>5</w:t>
      </w:r>
      <w:r w:rsidR="009F7FA8">
        <w:rPr>
          <w:rFonts w:ascii="Calibri" w:hAnsi="Calibri" w:cs="Calibri"/>
          <w:b/>
          <w:sz w:val="18"/>
          <w:szCs w:val="18"/>
        </w:rPr>
        <w:t xml:space="preserve">. </w:t>
      </w:r>
      <w:r w:rsidR="009F7FA8" w:rsidRPr="009F7FA8">
        <w:rPr>
          <w:rFonts w:ascii="Calibri" w:hAnsi="Calibri" w:cs="Calibri"/>
          <w:b/>
          <w:sz w:val="18"/>
          <w:szCs w:val="18"/>
        </w:rPr>
        <w:t xml:space="preserve"> O</w:t>
      </w:r>
      <w:r w:rsidR="00E136ED" w:rsidRPr="009F7FA8">
        <w:rPr>
          <w:rFonts w:ascii="Calibri" w:hAnsi="Calibri" w:cs="Calibri"/>
          <w:b/>
          <w:sz w:val="18"/>
          <w:szCs w:val="18"/>
        </w:rPr>
        <w:t xml:space="preserve"> declínio do Império</w:t>
      </w:r>
    </w:p>
    <w:p w14:paraId="703193E5" w14:textId="73373F39" w:rsidR="00FF247B" w:rsidRDefault="00E136ED" w:rsidP="00FF247B">
      <w:pPr>
        <w:spacing w:after="120" w:line="276" w:lineRule="auto"/>
        <w:ind w:right="-23"/>
        <w:rPr>
          <w:rFonts w:ascii="Calibri" w:hAnsi="Calibri" w:cs="Calibri"/>
          <w:sz w:val="18"/>
          <w:szCs w:val="18"/>
        </w:rPr>
      </w:pPr>
      <w:r>
        <w:rPr>
          <w:noProof/>
        </w:rPr>
        <w:drawing>
          <wp:inline distT="0" distB="0" distL="0" distR="0" wp14:anchorId="2981545C" wp14:editId="1A7D59C1">
            <wp:extent cx="6210300" cy="2028825"/>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10300" cy="2028825"/>
                    </a:xfrm>
                    <a:prstGeom prst="rect">
                      <a:avLst/>
                    </a:prstGeom>
                  </pic:spPr>
                </pic:pic>
              </a:graphicData>
            </a:graphic>
          </wp:inline>
        </w:drawing>
      </w:r>
    </w:p>
    <w:p w14:paraId="323284EB" w14:textId="301CDDE6" w:rsidR="00E136ED" w:rsidRPr="009F7FA8" w:rsidRDefault="00E136ED" w:rsidP="00101FEA">
      <w:pPr>
        <w:pStyle w:val="PargrafodaLista"/>
        <w:numPr>
          <w:ilvl w:val="0"/>
          <w:numId w:val="25"/>
        </w:numPr>
        <w:spacing w:after="120" w:line="276" w:lineRule="auto"/>
        <w:ind w:right="-23"/>
        <w:rPr>
          <w:rFonts w:ascii="Times New Roman" w:hAnsi="Times New Roman" w:cs="Times New Roman"/>
          <w:sz w:val="22"/>
          <w:szCs w:val="22"/>
        </w:rPr>
      </w:pPr>
      <w:r w:rsidRPr="009F7FA8">
        <w:rPr>
          <w:rFonts w:ascii="Times New Roman" w:eastAsia="Times New Roman" w:hAnsi="Times New Roman" w:cs="Times New Roman"/>
          <w:b/>
          <w:bCs/>
          <w:color w:val="000000"/>
          <w:sz w:val="22"/>
          <w:szCs w:val="22"/>
          <w:lang w:eastAsia="pt-PT"/>
        </w:rPr>
        <w:t xml:space="preserve">Explicite </w:t>
      </w:r>
      <w:r w:rsidRPr="009F7FA8">
        <w:rPr>
          <w:rFonts w:ascii="Times New Roman" w:eastAsia="Times New Roman" w:hAnsi="Times New Roman" w:cs="Times New Roman"/>
          <w:color w:val="000000"/>
          <w:sz w:val="22"/>
          <w:szCs w:val="22"/>
          <w:lang w:eastAsia="pt-PT"/>
        </w:rPr>
        <w:t>três motivos pelos quais os cristãos foram perseguidos no Império Romano (documento 1).</w:t>
      </w:r>
    </w:p>
    <w:p w14:paraId="5721EB82" w14:textId="5CECFF72" w:rsidR="00E136ED" w:rsidRPr="009F7FA8" w:rsidRDefault="00E136ED" w:rsidP="00101FEA">
      <w:pPr>
        <w:pStyle w:val="PargrafodaLista"/>
        <w:numPr>
          <w:ilvl w:val="0"/>
          <w:numId w:val="25"/>
        </w:numPr>
        <w:spacing w:after="120" w:line="276" w:lineRule="auto"/>
        <w:ind w:right="-23"/>
        <w:rPr>
          <w:rFonts w:ascii="Times New Roman" w:hAnsi="Times New Roman" w:cs="Times New Roman"/>
          <w:sz w:val="22"/>
          <w:szCs w:val="22"/>
        </w:rPr>
      </w:pPr>
      <w:r w:rsidRPr="009F7FA8">
        <w:rPr>
          <w:rFonts w:ascii="Times New Roman" w:eastAsia="Times New Roman" w:hAnsi="Times New Roman" w:cs="Times New Roman"/>
          <w:b/>
          <w:bCs/>
          <w:color w:val="000000"/>
          <w:sz w:val="22"/>
          <w:szCs w:val="22"/>
          <w:lang w:eastAsia="pt-PT"/>
        </w:rPr>
        <w:t xml:space="preserve">Identifique </w:t>
      </w:r>
      <w:r w:rsidRPr="009F7FA8">
        <w:rPr>
          <w:rFonts w:ascii="Times New Roman" w:eastAsia="Times New Roman" w:hAnsi="Times New Roman" w:cs="Times New Roman"/>
          <w:color w:val="000000"/>
          <w:sz w:val="22"/>
          <w:szCs w:val="22"/>
          <w:lang w:eastAsia="pt-PT"/>
        </w:rPr>
        <w:t>o contributo dos documentos 2 e 3 para que a religião cristã deixasse de ser perseguida a partir do século IV.</w:t>
      </w:r>
      <w:r w:rsidR="0006042E">
        <w:rPr>
          <w:rFonts w:ascii="Times New Roman" w:eastAsia="Times New Roman" w:hAnsi="Times New Roman" w:cs="Times New Roman"/>
          <w:color w:val="000000"/>
          <w:sz w:val="22"/>
          <w:szCs w:val="22"/>
          <w:lang w:eastAsia="pt-PT"/>
        </w:rPr>
        <w:t xml:space="preserve"> </w:t>
      </w:r>
    </w:p>
    <w:p w14:paraId="02FBBDED" w14:textId="1A280851" w:rsidR="00D63503" w:rsidRPr="00D63503" w:rsidRDefault="00E136ED" w:rsidP="00101FEA">
      <w:pPr>
        <w:pStyle w:val="PargrafodaLista"/>
        <w:numPr>
          <w:ilvl w:val="0"/>
          <w:numId w:val="25"/>
        </w:numPr>
        <w:spacing w:after="120" w:line="276" w:lineRule="auto"/>
        <w:ind w:right="-23"/>
        <w:rPr>
          <w:rFonts w:ascii="Times New Roman" w:hAnsi="Times New Roman" w:cs="Times New Roman"/>
          <w:sz w:val="22"/>
          <w:szCs w:val="22"/>
        </w:rPr>
      </w:pPr>
      <w:bookmarkStart w:id="0" w:name="_Hlk190343272"/>
      <w:r w:rsidRPr="009F7FA8">
        <w:rPr>
          <w:rFonts w:ascii="Times New Roman" w:eastAsia="Times New Roman" w:hAnsi="Times New Roman" w:cs="Times New Roman"/>
          <w:b/>
          <w:bCs/>
          <w:color w:val="000000"/>
          <w:sz w:val="22"/>
          <w:szCs w:val="22"/>
          <w:lang w:eastAsia="pt-PT"/>
        </w:rPr>
        <w:t xml:space="preserve">Identifique </w:t>
      </w:r>
      <w:r w:rsidRPr="009F7FA8">
        <w:rPr>
          <w:rFonts w:ascii="Times New Roman" w:eastAsia="Times New Roman" w:hAnsi="Times New Roman" w:cs="Times New Roman"/>
          <w:color w:val="000000"/>
          <w:sz w:val="22"/>
          <w:szCs w:val="22"/>
          <w:lang w:eastAsia="pt-PT"/>
        </w:rPr>
        <w:t>quatro fatores que conduziram à divisão do Império Romano (documento 5).</w:t>
      </w:r>
    </w:p>
    <w:bookmarkEnd w:id="0"/>
    <w:p w14:paraId="7F960A0C" w14:textId="37950C7E" w:rsidR="00D63503" w:rsidRPr="00285444" w:rsidRDefault="00D63503" w:rsidP="00D63503">
      <w:pPr>
        <w:tabs>
          <w:tab w:val="left" w:pos="340"/>
        </w:tabs>
        <w:suppressAutoHyphens/>
        <w:autoSpaceDE w:val="0"/>
        <w:autoSpaceDN w:val="0"/>
        <w:adjustRightInd w:val="0"/>
        <w:spacing w:before="100" w:line="200" w:lineRule="atLeast"/>
        <w:ind w:left="340" w:hanging="340"/>
        <w:textAlignment w:val="center"/>
        <w:rPr>
          <w:rFonts w:ascii="Times New Roman" w:eastAsia="Arial" w:hAnsi="Times New Roman" w:cs="Times New Roman"/>
          <w:bCs/>
          <w:i/>
          <w:color w:val="000000"/>
          <w:sz w:val="22"/>
          <w:szCs w:val="22"/>
          <w:lang w:val="pt-BR"/>
        </w:rPr>
      </w:pPr>
      <w:r>
        <w:rPr>
          <w:rFonts w:ascii="Times New Roman" w:eastAsia="Arial" w:hAnsi="Times New Roman" w:cs="Times New Roman"/>
          <w:b/>
          <w:bCs/>
          <w:color w:val="000000"/>
          <w:sz w:val="22"/>
          <w:szCs w:val="22"/>
          <w:lang w:val="pt-BR"/>
        </w:rPr>
        <w:t>4</w:t>
      </w:r>
      <w:r w:rsidRPr="00285444">
        <w:rPr>
          <w:rFonts w:ascii="Times New Roman" w:eastAsia="Arial" w:hAnsi="Times New Roman" w:cs="Times New Roman"/>
          <w:b/>
          <w:bCs/>
          <w:color w:val="000000"/>
          <w:sz w:val="22"/>
          <w:szCs w:val="22"/>
          <w:lang w:val="pt-BR"/>
        </w:rPr>
        <w:t>.</w:t>
      </w:r>
      <w:r w:rsidRPr="00285444">
        <w:rPr>
          <w:rFonts w:ascii="Times New Roman" w:eastAsia="Arial" w:hAnsi="Times New Roman" w:cs="Times New Roman"/>
          <w:bCs/>
          <w:i/>
          <w:color w:val="000000"/>
          <w:sz w:val="22"/>
          <w:szCs w:val="22"/>
          <w:lang w:val="pt-BR"/>
        </w:rPr>
        <w:t xml:space="preserve"> </w:t>
      </w:r>
      <w:r w:rsidRPr="00285444">
        <w:rPr>
          <w:rFonts w:ascii="Times New Roman" w:eastAsia="Arial" w:hAnsi="Times New Roman" w:cs="Times New Roman"/>
          <w:b/>
          <w:bCs/>
          <w:color w:val="000000"/>
          <w:sz w:val="22"/>
          <w:szCs w:val="22"/>
          <w:lang w:val="pt-BR"/>
        </w:rPr>
        <w:t>Ordene os factos que se seguem, relativos ao nascimento e implantação do cristianismo no seio do Império Romano.</w:t>
      </w:r>
      <w:r w:rsidRPr="00285444">
        <w:rPr>
          <w:rFonts w:ascii="Times New Roman" w:eastAsia="Arial" w:hAnsi="Times New Roman" w:cs="Times New Roman"/>
          <w:b/>
          <w:bCs/>
          <w:color w:val="000000"/>
          <w:sz w:val="22"/>
          <w:lang w:val="pt-BR"/>
        </w:rPr>
        <w:t xml:space="preserve"> </w:t>
      </w:r>
      <w:r>
        <w:rPr>
          <w:rFonts w:ascii="Times New Roman" w:eastAsia="Arial" w:hAnsi="Times New Roman" w:cs="Times New Roman"/>
          <w:b/>
          <w:bCs/>
          <w:color w:val="000000"/>
          <w:sz w:val="22"/>
          <w:lang w:val="pt-BR"/>
        </w:rPr>
        <w:t xml:space="preserve"> </w:t>
      </w:r>
    </w:p>
    <w:p w14:paraId="3A0C7827" w14:textId="77777777" w:rsidR="00D63503" w:rsidRPr="00285444" w:rsidRDefault="00D63503" w:rsidP="00D63503">
      <w:pPr>
        <w:tabs>
          <w:tab w:val="left" w:pos="340"/>
        </w:tabs>
        <w:suppressAutoHyphens/>
        <w:autoSpaceDE w:val="0"/>
        <w:autoSpaceDN w:val="0"/>
        <w:adjustRightInd w:val="0"/>
        <w:spacing w:before="100" w:line="200" w:lineRule="atLeast"/>
        <w:ind w:left="340" w:hanging="340"/>
        <w:textAlignment w:val="center"/>
        <w:rPr>
          <w:rFonts w:ascii="Times New Roman" w:eastAsia="Arial" w:hAnsi="Times New Roman" w:cs="Times New Roman"/>
          <w:b/>
          <w:bCs/>
          <w:i/>
          <w:color w:val="000000"/>
          <w:sz w:val="22"/>
          <w:szCs w:val="22"/>
          <w:lang w:val="pt-BR"/>
        </w:rPr>
      </w:pPr>
      <w:r w:rsidRPr="00285444">
        <w:rPr>
          <w:rFonts w:ascii="Times New Roman" w:eastAsia="Arial" w:hAnsi="Times New Roman" w:cs="Times New Roman"/>
          <w:b/>
          <w:bCs/>
          <w:color w:val="557DA9"/>
          <w:sz w:val="22"/>
          <w:szCs w:val="22"/>
          <w:lang w:val="pt-BR"/>
        </w:rPr>
        <w:tab/>
      </w:r>
      <w:r w:rsidRPr="00285444">
        <w:rPr>
          <w:rFonts w:ascii="Times New Roman" w:eastAsia="Arial" w:hAnsi="Times New Roman" w:cs="Times New Roman"/>
          <w:bCs/>
          <w:i/>
          <w:color w:val="000000"/>
          <w:sz w:val="22"/>
          <w:szCs w:val="22"/>
          <w:lang w:val="pt-BR"/>
        </w:rPr>
        <w:t>Escreva, na folha de respostas, a sequência correta de letras.</w:t>
      </w:r>
    </w:p>
    <w:p w14:paraId="0B6A4B82" w14:textId="1C96E0C0" w:rsidR="00D63503" w:rsidRPr="00285444" w:rsidRDefault="00D63503" w:rsidP="00D63503">
      <w:pPr>
        <w:suppressAutoHyphens/>
        <w:autoSpaceDE w:val="0"/>
        <w:autoSpaceDN w:val="0"/>
        <w:adjustRightInd w:val="0"/>
        <w:spacing w:before="80" w:line="280" w:lineRule="atLeast"/>
        <w:ind w:left="624" w:hanging="284"/>
        <w:textAlignment w:val="center"/>
        <w:rPr>
          <w:rFonts w:ascii="Times New Roman" w:eastAsia="Arial" w:hAnsi="Times New Roman" w:cs="Times New Roman"/>
          <w:sz w:val="20"/>
          <w:szCs w:val="22"/>
          <w:lang w:val="pt-BR"/>
        </w:rPr>
      </w:pPr>
      <w:r w:rsidRPr="00285444">
        <w:rPr>
          <w:rFonts w:ascii="Times New Roman" w:eastAsia="Arial" w:hAnsi="Times New Roman" w:cs="Times New Roman"/>
          <w:b/>
          <w:bCs/>
          <w:sz w:val="20"/>
          <w:szCs w:val="20"/>
          <w:lang w:val="pt-BR"/>
        </w:rPr>
        <w:t>a</w:t>
      </w:r>
      <w:r w:rsidRPr="00285444">
        <w:rPr>
          <w:rFonts w:ascii="Times New Roman" w:eastAsia="Arial" w:hAnsi="Times New Roman" w:cs="Times New Roman"/>
          <w:sz w:val="20"/>
          <w:szCs w:val="20"/>
          <w:lang w:val="pt-BR"/>
        </w:rPr>
        <w:t>)</w:t>
      </w:r>
      <w:r w:rsidRPr="00285444">
        <w:rPr>
          <w:rFonts w:ascii="Times New Roman" w:eastAsia="Arial" w:hAnsi="Times New Roman" w:cs="Times New Roman"/>
          <w:sz w:val="20"/>
          <w:szCs w:val="22"/>
          <w:lang w:val="pt-BR"/>
        </w:rPr>
        <w:tab/>
      </w:r>
      <w:r w:rsidR="0006042E" w:rsidRPr="0006042E">
        <w:rPr>
          <w:rFonts w:ascii="Times New Roman" w:eastAsia="Arial" w:hAnsi="Times New Roman" w:cs="Times New Roman"/>
          <w:sz w:val="20"/>
          <w:szCs w:val="22"/>
          <w:lang w:val="pt-BR"/>
        </w:rPr>
        <w:t xml:space="preserve"> </w:t>
      </w:r>
      <w:r w:rsidR="0006042E" w:rsidRPr="00285444">
        <w:rPr>
          <w:rFonts w:ascii="Times New Roman" w:eastAsia="Arial" w:hAnsi="Times New Roman" w:cs="Times New Roman"/>
          <w:sz w:val="20"/>
          <w:szCs w:val="22"/>
          <w:lang w:val="pt-BR"/>
        </w:rPr>
        <w:t>Jesus espalha a “boa-nova”</w:t>
      </w:r>
      <w:r w:rsidR="0006042E" w:rsidRPr="00285444">
        <w:rPr>
          <w:rFonts w:ascii="Times New Roman" w:eastAsia="Arial" w:hAnsi="Times New Roman" w:cs="Times New Roman"/>
          <w:sz w:val="20"/>
          <w:szCs w:val="20"/>
          <w:lang w:val="pt-BR"/>
        </w:rPr>
        <w:t>.</w:t>
      </w:r>
    </w:p>
    <w:p w14:paraId="07DF7DD1" w14:textId="77777777" w:rsidR="00D63503" w:rsidRPr="00285444" w:rsidRDefault="00D63503" w:rsidP="00D63503">
      <w:pPr>
        <w:suppressAutoHyphens/>
        <w:autoSpaceDE w:val="0"/>
        <w:autoSpaceDN w:val="0"/>
        <w:adjustRightInd w:val="0"/>
        <w:spacing w:before="40" w:line="280" w:lineRule="atLeast"/>
        <w:ind w:left="624" w:hanging="284"/>
        <w:textAlignment w:val="center"/>
        <w:rPr>
          <w:rFonts w:ascii="Times New Roman" w:eastAsia="Arial" w:hAnsi="Times New Roman" w:cs="Times New Roman"/>
          <w:sz w:val="20"/>
          <w:szCs w:val="20"/>
          <w:lang w:val="pt-BR"/>
        </w:rPr>
      </w:pPr>
      <w:r w:rsidRPr="00285444">
        <w:rPr>
          <w:rFonts w:ascii="Times New Roman" w:eastAsia="Arial" w:hAnsi="Times New Roman" w:cs="Times New Roman"/>
          <w:sz w:val="20"/>
          <w:szCs w:val="22"/>
          <w:lang w:val="pt-BR"/>
        </w:rPr>
        <w:t>b)</w:t>
      </w:r>
      <w:r w:rsidRPr="00285444">
        <w:rPr>
          <w:rFonts w:ascii="Times New Roman" w:eastAsia="Arial" w:hAnsi="Times New Roman" w:cs="Times New Roman"/>
          <w:sz w:val="20"/>
          <w:szCs w:val="22"/>
          <w:lang w:val="pt-BR"/>
        </w:rPr>
        <w:tab/>
        <w:t>Édito de Milão.</w:t>
      </w:r>
    </w:p>
    <w:p w14:paraId="23EA6842" w14:textId="5BD700F4" w:rsidR="00D63503" w:rsidRPr="00285444" w:rsidRDefault="00D63503" w:rsidP="00D63503">
      <w:pPr>
        <w:suppressAutoHyphens/>
        <w:autoSpaceDE w:val="0"/>
        <w:autoSpaceDN w:val="0"/>
        <w:adjustRightInd w:val="0"/>
        <w:spacing w:before="40" w:line="280" w:lineRule="atLeast"/>
        <w:ind w:left="624" w:hanging="284"/>
        <w:textAlignment w:val="center"/>
        <w:rPr>
          <w:rFonts w:ascii="Times New Roman" w:eastAsia="Arial" w:hAnsi="Times New Roman" w:cs="Times New Roman"/>
          <w:sz w:val="20"/>
          <w:szCs w:val="22"/>
          <w:lang w:val="pt-BR"/>
        </w:rPr>
      </w:pPr>
      <w:r w:rsidRPr="00285444">
        <w:rPr>
          <w:rFonts w:ascii="Times New Roman" w:eastAsia="Arial" w:hAnsi="Times New Roman" w:cs="Times New Roman"/>
          <w:sz w:val="20"/>
          <w:szCs w:val="22"/>
          <w:lang w:val="pt-BR"/>
        </w:rPr>
        <w:t>c)</w:t>
      </w:r>
      <w:r w:rsidRPr="00285444">
        <w:rPr>
          <w:rFonts w:ascii="Times New Roman" w:eastAsia="Arial" w:hAnsi="Times New Roman" w:cs="Times New Roman"/>
          <w:sz w:val="20"/>
          <w:szCs w:val="22"/>
          <w:lang w:val="pt-BR"/>
        </w:rPr>
        <w:tab/>
      </w:r>
      <w:r w:rsidR="0006042E" w:rsidRPr="00285444">
        <w:rPr>
          <w:rFonts w:ascii="Times New Roman" w:eastAsia="Arial" w:hAnsi="Times New Roman" w:cs="Times New Roman"/>
          <w:color w:val="000000"/>
          <w:sz w:val="20"/>
          <w:szCs w:val="22"/>
          <w:lang w:val="pt-BR"/>
        </w:rPr>
        <w:t>Édito de Tessalónica</w:t>
      </w:r>
      <w:r w:rsidR="00777FC8">
        <w:rPr>
          <w:rFonts w:ascii="Times New Roman" w:eastAsia="Arial" w:hAnsi="Times New Roman" w:cs="Times New Roman"/>
          <w:color w:val="000000"/>
          <w:sz w:val="20"/>
          <w:szCs w:val="22"/>
          <w:lang w:val="pt-BR"/>
        </w:rPr>
        <w:t>.</w:t>
      </w:r>
    </w:p>
    <w:p w14:paraId="72AE81B1" w14:textId="16D7474D" w:rsidR="00D63503" w:rsidRPr="00285444" w:rsidRDefault="00D63503" w:rsidP="00D63503">
      <w:pPr>
        <w:tabs>
          <w:tab w:val="left" w:pos="680"/>
          <w:tab w:val="left" w:pos="1360"/>
          <w:tab w:val="left" w:pos="2040"/>
          <w:tab w:val="left" w:pos="2720"/>
          <w:tab w:val="left" w:pos="3400"/>
          <w:tab w:val="left" w:pos="4080"/>
          <w:tab w:val="left" w:pos="4760"/>
          <w:tab w:val="left" w:pos="5440"/>
          <w:tab w:val="left" w:pos="6888"/>
        </w:tabs>
        <w:suppressAutoHyphens/>
        <w:autoSpaceDE w:val="0"/>
        <w:autoSpaceDN w:val="0"/>
        <w:adjustRightInd w:val="0"/>
        <w:spacing w:before="40" w:line="280" w:lineRule="atLeast"/>
        <w:ind w:left="624" w:hanging="284"/>
        <w:textAlignment w:val="center"/>
        <w:rPr>
          <w:rFonts w:ascii="Times New Roman" w:eastAsia="Arial" w:hAnsi="Times New Roman" w:cs="Times New Roman"/>
          <w:sz w:val="20"/>
          <w:szCs w:val="20"/>
          <w:lang w:val="pt-BR"/>
        </w:rPr>
      </w:pPr>
      <w:r w:rsidRPr="00285444">
        <w:rPr>
          <w:rFonts w:ascii="Times New Roman" w:eastAsia="Arial" w:hAnsi="Times New Roman" w:cs="Times New Roman"/>
          <w:sz w:val="20"/>
          <w:szCs w:val="20"/>
          <w:lang w:val="pt-BR"/>
        </w:rPr>
        <w:t>d)</w:t>
      </w:r>
      <w:r w:rsidRPr="00285444">
        <w:rPr>
          <w:rFonts w:ascii="Times New Roman" w:eastAsia="Arial" w:hAnsi="Times New Roman" w:cs="Times New Roman"/>
          <w:sz w:val="20"/>
          <w:szCs w:val="22"/>
          <w:lang w:val="pt-BR"/>
        </w:rPr>
        <w:tab/>
      </w:r>
      <w:r w:rsidR="0006042E" w:rsidRPr="00285444">
        <w:rPr>
          <w:rFonts w:ascii="Times New Roman" w:eastAsia="Arial" w:hAnsi="Times New Roman" w:cs="Times New Roman"/>
          <w:sz w:val="20"/>
          <w:szCs w:val="22"/>
          <w:lang w:val="pt-BR"/>
        </w:rPr>
        <w:t>Última perseguição aos cristãos</w:t>
      </w:r>
      <w:r w:rsidR="00777FC8">
        <w:rPr>
          <w:rFonts w:ascii="Times New Roman" w:eastAsia="Arial" w:hAnsi="Times New Roman" w:cs="Times New Roman"/>
          <w:sz w:val="20"/>
          <w:szCs w:val="22"/>
          <w:lang w:val="pt-BR"/>
        </w:rPr>
        <w:t>.</w:t>
      </w:r>
    </w:p>
    <w:p w14:paraId="7209DDFC" w14:textId="755D4970" w:rsidR="00D63503" w:rsidRPr="00D63503" w:rsidRDefault="00D63503" w:rsidP="00D63503">
      <w:pPr>
        <w:tabs>
          <w:tab w:val="left" w:pos="680"/>
          <w:tab w:val="left" w:pos="1360"/>
          <w:tab w:val="left" w:pos="2040"/>
          <w:tab w:val="left" w:pos="2720"/>
          <w:tab w:val="left" w:pos="3400"/>
          <w:tab w:val="left" w:pos="4080"/>
          <w:tab w:val="left" w:pos="4760"/>
          <w:tab w:val="left" w:pos="5440"/>
          <w:tab w:val="left" w:pos="6888"/>
        </w:tabs>
        <w:suppressAutoHyphens/>
        <w:autoSpaceDE w:val="0"/>
        <w:autoSpaceDN w:val="0"/>
        <w:adjustRightInd w:val="0"/>
        <w:spacing w:before="40" w:line="280" w:lineRule="atLeast"/>
        <w:ind w:left="624" w:hanging="284"/>
        <w:textAlignment w:val="center"/>
        <w:rPr>
          <w:rFonts w:ascii="Times New Roman" w:eastAsia="Arial" w:hAnsi="Times New Roman" w:cs="Times New Roman"/>
          <w:color w:val="000000"/>
          <w:sz w:val="20"/>
          <w:szCs w:val="20"/>
          <w:lang w:val="pt-BR"/>
        </w:rPr>
      </w:pPr>
      <w:r w:rsidRPr="00285444">
        <w:rPr>
          <w:rFonts w:ascii="Times New Roman" w:eastAsia="Arial" w:hAnsi="Times New Roman" w:cs="Times New Roman"/>
          <w:sz w:val="20"/>
          <w:szCs w:val="20"/>
          <w:lang w:val="pt-BR"/>
        </w:rPr>
        <w:t>e)</w:t>
      </w:r>
      <w:r w:rsidR="0006042E">
        <w:rPr>
          <w:rFonts w:ascii="Times New Roman" w:eastAsia="Arial" w:hAnsi="Times New Roman" w:cs="Times New Roman"/>
          <w:color w:val="557DA9"/>
          <w:sz w:val="20"/>
          <w:szCs w:val="22"/>
          <w:lang w:val="pt-BR"/>
        </w:rPr>
        <w:t xml:space="preserve">  </w:t>
      </w:r>
      <w:r w:rsidR="0006042E">
        <w:rPr>
          <w:rFonts w:ascii="Times New Roman" w:eastAsia="Arial" w:hAnsi="Times New Roman" w:cs="Times New Roman"/>
          <w:sz w:val="20"/>
          <w:szCs w:val="22"/>
          <w:lang w:val="pt-BR"/>
        </w:rPr>
        <w:t>Inicio da persequição aos cristãos</w:t>
      </w:r>
      <w:r w:rsidR="00777FC8">
        <w:rPr>
          <w:rFonts w:ascii="Times New Roman" w:eastAsia="Arial" w:hAnsi="Times New Roman" w:cs="Times New Roman"/>
          <w:sz w:val="20"/>
          <w:szCs w:val="22"/>
          <w:lang w:val="pt-BR"/>
        </w:rPr>
        <w:t>.</w:t>
      </w:r>
    </w:p>
    <w:p w14:paraId="4952DF5E" w14:textId="3B304421" w:rsidR="000C4137" w:rsidRDefault="009F7FA8" w:rsidP="000C4137">
      <w:pPr>
        <w:jc w:val="center"/>
        <w:rPr>
          <w:rFonts w:ascii="Times New Roman" w:eastAsia="Times New Roman" w:hAnsi="Times New Roman" w:cs="Times New Roman"/>
          <w:b/>
          <w:lang w:eastAsia="pt-PT"/>
        </w:rPr>
      </w:pPr>
      <w:r w:rsidRPr="009F7FA8">
        <w:rPr>
          <w:rFonts w:ascii="Times New Roman" w:eastAsia="Times New Roman" w:hAnsi="Times New Roman" w:cs="Times New Roman"/>
          <w:b/>
          <w:lang w:eastAsia="pt-PT"/>
        </w:rPr>
        <w:t>Grupo II</w:t>
      </w:r>
    </w:p>
    <w:p w14:paraId="0E76023B" w14:textId="77777777" w:rsidR="000C4137" w:rsidRDefault="000C4137" w:rsidP="00101FEA">
      <w:pPr>
        <w:widowControl w:val="0"/>
        <w:autoSpaceDE w:val="0"/>
        <w:autoSpaceDN w:val="0"/>
        <w:adjustRightInd w:val="0"/>
        <w:spacing w:after="240"/>
        <w:textAlignment w:val="center"/>
        <w:rPr>
          <w:rFonts w:ascii="Arial" w:eastAsia="Times New Roman" w:hAnsi="Arial" w:cs="Arial"/>
          <w:b/>
          <w:bCs/>
          <w:color w:val="000000"/>
          <w:sz w:val="20"/>
          <w:szCs w:val="20"/>
          <w:lang w:eastAsia="pt-PT"/>
        </w:rPr>
      </w:pPr>
      <w:r w:rsidRPr="00285444">
        <w:rPr>
          <w:rFonts w:ascii="Arial" w:eastAsia="Times New Roman" w:hAnsi="Arial" w:cs="Arial"/>
          <w:bCs/>
          <w:sz w:val="20"/>
          <w:szCs w:val="20"/>
          <w:lang w:eastAsia="pt-PT"/>
        </w:rPr>
        <w:t>Doc. 1</w:t>
      </w:r>
      <w:r w:rsidRPr="003C34A2">
        <w:rPr>
          <w:rFonts w:ascii="Arial" w:eastAsia="Times New Roman" w:hAnsi="Arial" w:cs="Arial"/>
          <w:b/>
          <w:bCs/>
          <w:color w:val="000000"/>
          <w:sz w:val="20"/>
          <w:szCs w:val="20"/>
          <w:lang w:eastAsia="pt-PT"/>
        </w:rPr>
        <w:t> </w:t>
      </w:r>
      <w:r w:rsidRPr="003C34A2">
        <w:rPr>
          <w:rFonts w:ascii="Arial" w:eastAsia="Times New Roman" w:hAnsi="Arial" w:cs="Arial"/>
          <w:b/>
          <w:bCs/>
          <w:color w:val="420042"/>
          <w:sz w:val="20"/>
          <w:szCs w:val="20"/>
          <w:lang w:eastAsia="pt-PT"/>
        </w:rPr>
        <w:t xml:space="preserve"> </w:t>
      </w:r>
      <w:r w:rsidRPr="003C34A2">
        <w:rPr>
          <w:rFonts w:ascii="Arial" w:eastAsia="Times New Roman" w:hAnsi="Arial" w:cs="Arial"/>
          <w:b/>
          <w:bCs/>
          <w:color w:val="000000"/>
          <w:sz w:val="20"/>
          <w:szCs w:val="20"/>
          <w:lang w:eastAsia="pt-PT"/>
        </w:rPr>
        <w:t xml:space="preserve">Um </w:t>
      </w:r>
      <w:r w:rsidRPr="003C34A2">
        <w:rPr>
          <w:rFonts w:ascii="Arial" w:eastAsia="Times New Roman" w:hAnsi="Arial" w:cs="Arial"/>
          <w:b/>
          <w:color w:val="000000"/>
          <w:sz w:val="20"/>
          <w:szCs w:val="20"/>
          <w:lang w:eastAsia="pt-PT"/>
        </w:rPr>
        <w:t>emissário</w:t>
      </w:r>
      <w:r w:rsidRPr="003C34A2">
        <w:rPr>
          <w:rFonts w:ascii="Arial" w:eastAsia="Times New Roman" w:hAnsi="Arial" w:cs="Arial"/>
          <w:b/>
          <w:bCs/>
          <w:color w:val="000000"/>
          <w:sz w:val="20"/>
          <w:szCs w:val="20"/>
          <w:lang w:eastAsia="pt-PT"/>
        </w:rPr>
        <w:t xml:space="preserve"> de Otão I no Império Bizantino (século X)</w:t>
      </w:r>
    </w:p>
    <w:tbl>
      <w:tblPr>
        <w:tblStyle w:val="TabelacomGrelha"/>
        <w:tblW w:w="0" w:type="auto"/>
        <w:tblInd w:w="108" w:type="dxa"/>
        <w:tblLook w:val="04A0" w:firstRow="1" w:lastRow="0" w:firstColumn="1" w:lastColumn="0" w:noHBand="0" w:noVBand="1"/>
      </w:tblPr>
      <w:tblGrid>
        <w:gridCol w:w="9888"/>
      </w:tblGrid>
      <w:tr w:rsidR="000C4137" w14:paraId="194C7451" w14:textId="77777777" w:rsidTr="00C45E01">
        <w:tc>
          <w:tcPr>
            <w:tcW w:w="9888" w:type="dxa"/>
          </w:tcPr>
          <w:p w14:paraId="60403B9E" w14:textId="77777777" w:rsidR="000C4137" w:rsidRDefault="000C4137" w:rsidP="00C45E01">
            <w:pPr>
              <w:widowControl w:val="0"/>
              <w:tabs>
                <w:tab w:val="left" w:pos="794"/>
              </w:tabs>
              <w:suppressAutoHyphens/>
              <w:autoSpaceDE w:val="0"/>
              <w:autoSpaceDN w:val="0"/>
              <w:adjustRightInd w:val="0"/>
              <w:spacing w:before="360" w:after="360" w:line="260" w:lineRule="atLeast"/>
              <w:jc w:val="both"/>
              <w:textAlignment w:val="center"/>
              <w:rPr>
                <w:rFonts w:ascii="Times New Roman" w:eastAsia="Times New Roman" w:hAnsi="Times New Roman" w:cs="Times New Roman"/>
                <w:i/>
                <w:color w:val="000000"/>
                <w:sz w:val="20"/>
                <w:szCs w:val="22"/>
                <w:lang w:val="pt-BR" w:eastAsia="pt-PT"/>
              </w:rPr>
            </w:pPr>
            <w:r w:rsidRPr="003C34A2">
              <w:rPr>
                <w:rFonts w:ascii="Arial" w:eastAsia="Times New Roman" w:hAnsi="Arial" w:cs="Adelle Sans"/>
                <w:i/>
                <w:color w:val="000000"/>
                <w:sz w:val="20"/>
                <w:szCs w:val="22"/>
                <w:lang w:val="pt-BR" w:eastAsia="pt-PT"/>
              </w:rPr>
              <w:t xml:space="preserve">Em 968, o imperador do Sacro Império, Otão I, enviou um embaixador a Constantinopla. Este relatou, mais </w:t>
            </w:r>
            <w:r w:rsidRPr="00285444">
              <w:rPr>
                <w:rFonts w:ascii="Times New Roman" w:eastAsia="Times New Roman" w:hAnsi="Times New Roman" w:cs="Times New Roman"/>
                <w:i/>
                <w:color w:val="000000"/>
                <w:sz w:val="20"/>
                <w:szCs w:val="22"/>
                <w:lang w:val="pt-BR" w:eastAsia="pt-PT"/>
              </w:rPr>
              <w:t>tarde, a forma humilhante como foi tratado pelo imperador bizantino, Nicéforo II.</w:t>
            </w:r>
          </w:p>
          <w:p w14:paraId="1B3C005B" w14:textId="77777777" w:rsidR="000C4137" w:rsidRPr="003C10D3" w:rsidRDefault="000C4137" w:rsidP="00C45E01">
            <w:pPr>
              <w:widowControl w:val="0"/>
              <w:tabs>
                <w:tab w:val="left" w:pos="794"/>
              </w:tabs>
              <w:suppressAutoHyphens/>
              <w:autoSpaceDE w:val="0"/>
              <w:autoSpaceDN w:val="0"/>
              <w:adjustRightInd w:val="0"/>
              <w:spacing w:before="360" w:after="360" w:line="260" w:lineRule="atLeast"/>
              <w:jc w:val="both"/>
              <w:textAlignment w:val="center"/>
              <w:rPr>
                <w:rFonts w:ascii="Times New Roman" w:eastAsia="Times New Roman" w:hAnsi="Times New Roman" w:cs="Times New Roman"/>
                <w:bCs/>
                <w:sz w:val="20"/>
                <w:szCs w:val="22"/>
                <w:lang w:val="pt-BR" w:eastAsia="pt-PT"/>
              </w:rPr>
            </w:pPr>
            <w:r w:rsidRPr="00285444">
              <w:rPr>
                <w:rFonts w:ascii="Times New Roman" w:eastAsia="Times New Roman" w:hAnsi="Times New Roman" w:cs="Times New Roman"/>
                <w:color w:val="000000"/>
                <w:sz w:val="20"/>
                <w:szCs w:val="22"/>
                <w:lang w:val="pt-BR" w:eastAsia="pt-PT"/>
              </w:rPr>
              <w:t>[O imperador bizantino] fez-me muitas perguntas sobre o vosso poder [de Otão I] e muitas outras a respeito dos vossos domínios e do vosso exército. E quando lhe respondi com exatidão e verdade, disse-me: “Mentes, os soldados do teu Senhor não sabem montar a cavalo nem combater a pé […]”. E acrescentou, sorrindo: “A sua gula também contribui para os impedir [de combater] pois o seu Deus é a sua barriga e a sua bravura embriaguez”. […]</w:t>
            </w:r>
          </w:p>
          <w:p w14:paraId="67E6625F" w14:textId="77777777" w:rsidR="000C4137" w:rsidRPr="00285444" w:rsidRDefault="000C4137" w:rsidP="00C45E01">
            <w:pPr>
              <w:widowControl w:val="0"/>
              <w:tabs>
                <w:tab w:val="left" w:pos="794"/>
              </w:tabs>
              <w:suppressAutoHyphens/>
              <w:autoSpaceDE w:val="0"/>
              <w:autoSpaceDN w:val="0"/>
              <w:adjustRightInd w:val="0"/>
              <w:spacing w:line="260" w:lineRule="atLeast"/>
              <w:ind w:left="-57"/>
              <w:jc w:val="both"/>
              <w:textAlignment w:val="center"/>
              <w:rPr>
                <w:rFonts w:ascii="Times New Roman" w:eastAsia="Times New Roman" w:hAnsi="Times New Roman" w:cs="Times New Roman"/>
                <w:color w:val="000000"/>
                <w:sz w:val="20"/>
                <w:szCs w:val="22"/>
                <w:lang w:val="pt-BR" w:eastAsia="pt-PT"/>
              </w:rPr>
            </w:pPr>
            <w:r w:rsidRPr="00285444">
              <w:rPr>
                <w:rFonts w:ascii="Times New Roman" w:eastAsia="Times New Roman" w:hAnsi="Times New Roman" w:cs="Times New Roman"/>
                <w:color w:val="000000"/>
                <w:sz w:val="20"/>
                <w:szCs w:val="22"/>
                <w:lang w:val="pt-BR" w:eastAsia="pt-PT"/>
              </w:rPr>
              <w:t>“E como supomos que compraste, para lhe ofertar [a Otão I], alguns mantos preciosos, ordeno que no-los mostres: os que forem próprios para vocês, podeis levá-los; aqueles que só são dignos de nós, devolveremos o dinheiro e ficaremos com eles”.</w:t>
            </w:r>
          </w:p>
          <w:p w14:paraId="0C58C303" w14:textId="77777777" w:rsidR="000C4137" w:rsidRPr="00285444" w:rsidRDefault="000C4137" w:rsidP="00C45E01">
            <w:pPr>
              <w:widowControl w:val="0"/>
              <w:tabs>
                <w:tab w:val="left" w:pos="794"/>
              </w:tabs>
              <w:suppressAutoHyphens/>
              <w:autoSpaceDE w:val="0"/>
              <w:autoSpaceDN w:val="0"/>
              <w:adjustRightInd w:val="0"/>
              <w:spacing w:line="260" w:lineRule="atLeast"/>
              <w:ind w:left="-57"/>
              <w:jc w:val="both"/>
              <w:textAlignment w:val="center"/>
              <w:rPr>
                <w:rFonts w:ascii="Times New Roman" w:eastAsia="Times New Roman" w:hAnsi="Times New Roman" w:cs="Times New Roman"/>
                <w:color w:val="000000"/>
                <w:sz w:val="20"/>
                <w:szCs w:val="22"/>
                <w:lang w:val="pt-BR" w:eastAsia="pt-PT"/>
              </w:rPr>
            </w:pPr>
            <w:r w:rsidRPr="00285444">
              <w:rPr>
                <w:rFonts w:ascii="Times New Roman" w:eastAsia="Times New Roman" w:hAnsi="Times New Roman" w:cs="Times New Roman"/>
                <w:color w:val="000000"/>
                <w:sz w:val="20"/>
                <w:szCs w:val="22"/>
                <w:lang w:val="pt-BR" w:eastAsia="pt-PT"/>
              </w:rPr>
              <w:t>Dito isto, confiscaram cinco valiosos mantos de púrpura, pois julgaram-nos, a nós, e a todos os Italianos, Saxões, Francos […], a todas as nações [do Ocidente] indignos de usar tais vestes. Que infâmia e que ultraje! Estes homens moles, efeminados, […] mentirosos, vestem-se de púrpura. E nós, autênticos heróis, homens enérgicos, conhecedores da guerra, fiéis, caridosos, submetidos a Deus, virtuosos, não o podemos fazer.</w:t>
            </w:r>
          </w:p>
          <w:p w14:paraId="443DFE2A" w14:textId="77777777" w:rsidR="000C4137" w:rsidRDefault="000C4137" w:rsidP="00C45E01">
            <w:pPr>
              <w:widowControl w:val="0"/>
              <w:autoSpaceDE w:val="0"/>
              <w:autoSpaceDN w:val="0"/>
              <w:adjustRightInd w:val="0"/>
              <w:spacing w:after="240"/>
              <w:jc w:val="right"/>
              <w:textAlignment w:val="center"/>
              <w:rPr>
                <w:rFonts w:ascii="Arial" w:eastAsia="Times New Roman" w:hAnsi="Arial" w:cs="Arial"/>
                <w:b/>
                <w:bCs/>
                <w:color w:val="000000"/>
                <w:sz w:val="20"/>
                <w:szCs w:val="20"/>
                <w:lang w:eastAsia="pt-PT"/>
              </w:rPr>
            </w:pPr>
            <w:r w:rsidRPr="003C34A2">
              <w:rPr>
                <w:rFonts w:ascii="Arial" w:eastAsia="Arial" w:hAnsi="Arial" w:cs="Adelle Sans"/>
                <w:color w:val="000000"/>
                <w:sz w:val="16"/>
                <w:szCs w:val="16"/>
                <w:lang w:val="pt-BR"/>
              </w:rPr>
              <w:t>Liutprand, bispo de Cremona, Relatório da Missão a Constantinopla</w:t>
            </w:r>
          </w:p>
        </w:tc>
      </w:tr>
    </w:tbl>
    <w:p w14:paraId="2516FFD9" w14:textId="77777777" w:rsidR="000C4137" w:rsidRPr="003C34A2" w:rsidRDefault="000C4137" w:rsidP="000C4137">
      <w:pPr>
        <w:tabs>
          <w:tab w:val="left" w:pos="340"/>
        </w:tabs>
        <w:suppressAutoHyphens/>
        <w:autoSpaceDE w:val="0"/>
        <w:autoSpaceDN w:val="0"/>
        <w:adjustRightInd w:val="0"/>
        <w:spacing w:line="200" w:lineRule="atLeast"/>
        <w:textAlignment w:val="center"/>
        <w:rPr>
          <w:rFonts w:ascii="Arial" w:eastAsia="Arial" w:hAnsi="Arial" w:cs="Arial"/>
          <w:b/>
          <w:bCs/>
          <w:color w:val="557DA9"/>
          <w:sz w:val="2"/>
          <w:szCs w:val="2"/>
          <w:lang w:val="pt-BR"/>
        </w:rPr>
      </w:pPr>
    </w:p>
    <w:p w14:paraId="7E61F90D" w14:textId="77777777" w:rsidR="000C4137" w:rsidRPr="003C34A2" w:rsidRDefault="000C4137" w:rsidP="000C4137">
      <w:pPr>
        <w:tabs>
          <w:tab w:val="left" w:pos="340"/>
        </w:tabs>
        <w:suppressAutoHyphens/>
        <w:autoSpaceDE w:val="0"/>
        <w:autoSpaceDN w:val="0"/>
        <w:adjustRightInd w:val="0"/>
        <w:spacing w:line="200" w:lineRule="atLeast"/>
        <w:textAlignment w:val="center"/>
        <w:rPr>
          <w:rFonts w:ascii="Arial" w:eastAsia="Arial" w:hAnsi="Arial" w:cs="Arial"/>
          <w:b/>
          <w:bCs/>
          <w:color w:val="557DA9"/>
          <w:sz w:val="2"/>
          <w:szCs w:val="2"/>
          <w:lang w:val="pt-BR"/>
        </w:rPr>
      </w:pPr>
      <w:r w:rsidRPr="003C34A2">
        <w:rPr>
          <w:rFonts w:ascii="Arial" w:eastAsia="Arial" w:hAnsi="Arial" w:cs="Adelle Sans"/>
          <w:noProof/>
          <w:color w:val="557DA9"/>
          <w:sz w:val="14"/>
          <w:szCs w:val="14"/>
          <w:lang w:val="en-GB" w:eastAsia="en-GB"/>
        </w:rPr>
        <w:drawing>
          <wp:anchor distT="0" distB="0" distL="114300" distR="114300" simplePos="0" relativeHeight="252114432" behindDoc="0" locked="0" layoutInCell="1" allowOverlap="1" wp14:anchorId="0D7795A5" wp14:editId="3FB4849A">
            <wp:simplePos x="0" y="0"/>
            <wp:positionH relativeFrom="column">
              <wp:posOffset>169545</wp:posOffset>
            </wp:positionH>
            <wp:positionV relativeFrom="paragraph">
              <wp:posOffset>3283585</wp:posOffset>
            </wp:positionV>
            <wp:extent cx="2400300" cy="1619250"/>
            <wp:effectExtent l="0" t="0" r="0" b="0"/>
            <wp:wrapNone/>
            <wp:docPr id="4" name="Picture 25" descr="Uma imagem com quadro, arte, vestuário, desenh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Uma imagem com quadro, arte, vestuário, desenho&#10;&#10;Descrição gerada automa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0300" cy="1619250"/>
                    </a:xfrm>
                    <a:prstGeom prst="rect">
                      <a:avLst/>
                    </a:prstGeom>
                  </pic:spPr>
                </pic:pic>
              </a:graphicData>
            </a:graphic>
            <wp14:sizeRelH relativeFrom="margin">
              <wp14:pctWidth>0</wp14:pctWidth>
            </wp14:sizeRelH>
            <wp14:sizeRelV relativeFrom="margin">
              <wp14:pctHeight>0</wp14:pctHeight>
            </wp14:sizeRelV>
          </wp:anchor>
        </w:drawing>
      </w:r>
    </w:p>
    <w:tbl>
      <w:tblPr>
        <w:tblStyle w:val="TabelacomGrelha5"/>
        <w:tblW w:w="0" w:type="auto"/>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8"/>
        <w:gridCol w:w="4619"/>
      </w:tblGrid>
      <w:tr w:rsidR="000C4137" w:rsidRPr="003C34A2" w14:paraId="7DB64791" w14:textId="77777777" w:rsidTr="00C45E01">
        <w:trPr>
          <w:trHeight w:val="463"/>
        </w:trPr>
        <w:tc>
          <w:tcPr>
            <w:tcW w:w="9507" w:type="dxa"/>
            <w:gridSpan w:val="2"/>
            <w:vAlign w:val="center"/>
          </w:tcPr>
          <w:p w14:paraId="0F9C6408" w14:textId="77777777" w:rsidR="000C4137" w:rsidRPr="003C34A2" w:rsidRDefault="000C4137" w:rsidP="00C45E01">
            <w:pPr>
              <w:widowControl w:val="0"/>
              <w:autoSpaceDE w:val="0"/>
              <w:autoSpaceDN w:val="0"/>
              <w:adjustRightInd w:val="0"/>
              <w:ind w:left="-113"/>
              <w:textAlignment w:val="center"/>
              <w:rPr>
                <w:rFonts w:ascii="Arial" w:eastAsia="Times New Roman" w:hAnsi="Arial" w:cs="Arial"/>
                <w:b/>
                <w:bCs/>
                <w:color w:val="557DA9"/>
                <w:sz w:val="20"/>
                <w:szCs w:val="20"/>
                <w:lang w:eastAsia="pt-PT"/>
              </w:rPr>
            </w:pPr>
            <w:r w:rsidRPr="00285444">
              <w:rPr>
                <w:rFonts w:ascii="Arial" w:eastAsia="Times New Roman" w:hAnsi="Arial" w:cs="Arial"/>
                <w:b/>
                <w:sz w:val="20"/>
                <w:szCs w:val="20"/>
                <w:lang w:eastAsia="pt-PT"/>
              </w:rPr>
              <w:t>Doc. 2</w:t>
            </w:r>
            <w:r w:rsidRPr="003C34A2">
              <w:rPr>
                <w:rFonts w:ascii="Arial" w:eastAsia="Times New Roman" w:hAnsi="Arial" w:cs="Arial"/>
                <w:b/>
                <w:bCs/>
                <w:color w:val="000000"/>
                <w:sz w:val="20"/>
                <w:szCs w:val="20"/>
                <w:lang w:eastAsia="pt-PT"/>
              </w:rPr>
              <w:t> </w:t>
            </w:r>
            <w:r w:rsidRPr="003C34A2">
              <w:rPr>
                <w:rFonts w:ascii="Arial" w:eastAsia="Times New Roman" w:hAnsi="Arial" w:cs="Arial"/>
                <w:b/>
                <w:bCs/>
                <w:color w:val="000000"/>
                <w:sz w:val="20"/>
                <w:szCs w:val="20"/>
                <w:lang w:eastAsia="pt-PT"/>
              </w:rPr>
              <w:t xml:space="preserve"> A Cristandade Ocidental e o Islão (conjunto documental)</w:t>
            </w:r>
          </w:p>
        </w:tc>
      </w:tr>
      <w:tr w:rsidR="000C4137" w:rsidRPr="003C34A2" w14:paraId="239BD2F2" w14:textId="77777777" w:rsidTr="00C45E01">
        <w:trPr>
          <w:trHeight w:val="477"/>
        </w:trPr>
        <w:tc>
          <w:tcPr>
            <w:tcW w:w="4888" w:type="dxa"/>
            <w:vAlign w:val="center"/>
          </w:tcPr>
          <w:p w14:paraId="54E47C83" w14:textId="77777777" w:rsidR="000C4137" w:rsidRPr="003C34A2"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557DA9"/>
                <w:sz w:val="22"/>
                <w:szCs w:val="22"/>
                <w:lang w:val="pt-BR"/>
              </w:rPr>
            </w:pPr>
            <w:r w:rsidRPr="003C34A2">
              <w:rPr>
                <w:rFonts w:ascii="Arial" w:eastAsia="Arial" w:hAnsi="Arial" w:cs="Arial"/>
                <w:b/>
                <w:bCs/>
                <w:color w:val="000000"/>
                <w:sz w:val="18"/>
                <w:szCs w:val="18"/>
                <w:lang w:val="pt-BR"/>
              </w:rPr>
              <w:t xml:space="preserve">   </w:t>
            </w:r>
            <w:r>
              <w:rPr>
                <w:rFonts w:ascii="Arial" w:eastAsia="Arial" w:hAnsi="Arial" w:cs="Arial"/>
                <w:b/>
                <w:bCs/>
                <w:color w:val="000000"/>
                <w:sz w:val="18"/>
                <w:szCs w:val="18"/>
                <w:lang w:val="pt-BR"/>
              </w:rPr>
              <w:t>Doc. A</w:t>
            </w:r>
            <w:r w:rsidRPr="003C34A2">
              <w:rPr>
                <w:rFonts w:ascii="Arial" w:eastAsia="Arial" w:hAnsi="Arial" w:cs="Arial"/>
                <w:b/>
                <w:bCs/>
                <w:color w:val="000000"/>
                <w:sz w:val="18"/>
                <w:szCs w:val="18"/>
                <w:lang w:val="pt-BR"/>
              </w:rPr>
              <w:t xml:space="preserve">  O Papa Urbano II prega a Primeira Cruzada</w:t>
            </w:r>
          </w:p>
        </w:tc>
        <w:tc>
          <w:tcPr>
            <w:tcW w:w="4619" w:type="dxa"/>
            <w:vAlign w:val="center"/>
          </w:tcPr>
          <w:p w14:paraId="5C898AB9" w14:textId="77777777" w:rsidR="000C4137" w:rsidRPr="003C34A2"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557DA9"/>
                <w:sz w:val="22"/>
                <w:szCs w:val="22"/>
                <w:lang w:val="pt-BR"/>
              </w:rPr>
            </w:pPr>
            <w:r w:rsidRPr="003C34A2">
              <w:rPr>
                <w:rFonts w:ascii="Arial" w:eastAsia="Arial" w:hAnsi="Arial" w:cs="Arial"/>
                <w:b/>
                <w:bCs/>
                <w:color w:val="000000"/>
                <w:sz w:val="18"/>
                <w:szCs w:val="18"/>
                <w:lang w:val="pt-BR"/>
              </w:rPr>
              <w:t xml:space="preserve">   </w:t>
            </w:r>
            <w:r>
              <w:rPr>
                <w:rFonts w:ascii="Arial" w:eastAsia="Arial" w:hAnsi="Arial" w:cs="Arial"/>
                <w:b/>
                <w:bCs/>
                <w:color w:val="000000"/>
                <w:sz w:val="18"/>
                <w:szCs w:val="18"/>
                <w:lang w:val="pt-BR"/>
              </w:rPr>
              <w:t>Doc.B</w:t>
            </w:r>
            <w:r w:rsidRPr="003C34A2">
              <w:rPr>
                <w:rFonts w:ascii="Arial" w:eastAsia="Arial" w:hAnsi="Arial" w:cs="Arial"/>
                <w:b/>
                <w:bCs/>
                <w:color w:val="000000"/>
                <w:sz w:val="18"/>
                <w:szCs w:val="18"/>
                <w:lang w:val="pt-BR"/>
              </w:rPr>
              <w:t xml:space="preserve">      Pregação de Maomé</w:t>
            </w:r>
          </w:p>
        </w:tc>
      </w:tr>
      <w:tr w:rsidR="000C4137" w:rsidRPr="003C34A2" w14:paraId="1F0488A8" w14:textId="77777777" w:rsidTr="00C45E01">
        <w:trPr>
          <w:trHeight w:val="3548"/>
        </w:trPr>
        <w:tc>
          <w:tcPr>
            <w:tcW w:w="4888" w:type="dxa"/>
          </w:tcPr>
          <w:p w14:paraId="2BF84B6F" w14:textId="77777777" w:rsidR="000C4137" w:rsidRPr="003C34A2" w:rsidRDefault="000C4137" w:rsidP="00C45E01">
            <w:pPr>
              <w:tabs>
                <w:tab w:val="left" w:pos="340"/>
              </w:tabs>
              <w:suppressAutoHyphens/>
              <w:autoSpaceDE w:val="0"/>
              <w:autoSpaceDN w:val="0"/>
              <w:adjustRightInd w:val="0"/>
              <w:spacing w:line="200" w:lineRule="atLeast"/>
              <w:jc w:val="center"/>
              <w:textAlignment w:val="center"/>
              <w:rPr>
                <w:rFonts w:ascii="Arial" w:eastAsia="Arial" w:hAnsi="Arial" w:cs="Arial"/>
                <w:b/>
                <w:bCs/>
                <w:color w:val="557DA9"/>
                <w:sz w:val="22"/>
                <w:szCs w:val="22"/>
              </w:rPr>
            </w:pPr>
            <w:r w:rsidRPr="003C34A2">
              <w:rPr>
                <w:rFonts w:ascii="Arial" w:eastAsia="Arial" w:hAnsi="Arial" w:cs="Arial"/>
                <w:b/>
                <w:bCs/>
                <w:noProof/>
                <w:color w:val="557DA9"/>
                <w:sz w:val="22"/>
                <w:szCs w:val="22"/>
                <w:lang w:val="en-GB" w:eastAsia="en-GB"/>
              </w:rPr>
              <w:drawing>
                <wp:inline distT="0" distB="0" distL="0" distR="0" wp14:anchorId="0B4FE17D" wp14:editId="128A2E36">
                  <wp:extent cx="2233295" cy="1447800"/>
                  <wp:effectExtent l="0" t="0" r="0" b="0"/>
                  <wp:docPr id="5" name="Picture 14" descr="Uma imagem com quadro, arte, pessoa, desenh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Uma imagem com quadro, arte, pessoa, desenho&#10;&#10;Descrição gerad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50724" cy="1459099"/>
                          </a:xfrm>
                          <a:prstGeom prst="rect">
                            <a:avLst/>
                          </a:prstGeom>
                        </pic:spPr>
                      </pic:pic>
                    </a:graphicData>
                  </a:graphic>
                </wp:inline>
              </w:drawing>
            </w:r>
          </w:p>
          <w:p w14:paraId="6F7299AB" w14:textId="77777777" w:rsidR="000C4137" w:rsidRPr="003C34A2" w:rsidRDefault="000C4137" w:rsidP="00C45E01">
            <w:pPr>
              <w:tabs>
                <w:tab w:val="left" w:pos="794"/>
              </w:tabs>
              <w:suppressAutoHyphens/>
              <w:autoSpaceDE w:val="0"/>
              <w:autoSpaceDN w:val="0"/>
              <w:adjustRightInd w:val="0"/>
              <w:spacing w:before="240" w:after="140" w:line="180" w:lineRule="atLeast"/>
              <w:textAlignment w:val="center"/>
              <w:rPr>
                <w:rFonts w:ascii="Arial" w:eastAsia="Arial" w:hAnsi="Arial" w:cs="Adelle Sans"/>
                <w:b/>
                <w:bCs/>
                <w:color w:val="000000"/>
                <w:sz w:val="18"/>
                <w:szCs w:val="18"/>
                <w:lang w:val="pt-BR"/>
              </w:rPr>
            </w:pPr>
            <w:r>
              <w:rPr>
                <w:rFonts w:ascii="Arial" w:eastAsia="SimSun" w:hAnsi="Arial" w:cs="Arial"/>
                <w:color w:val="000000"/>
                <w:sz w:val="18"/>
                <w:szCs w:val="18"/>
                <w:lang w:val="fr-FR" w:eastAsia="zh-CN"/>
              </w:rPr>
              <w:t xml:space="preserve">           </w:t>
            </w:r>
            <w:proofErr w:type="spellStart"/>
            <w:r w:rsidRPr="003C34A2">
              <w:rPr>
                <w:rFonts w:ascii="Arial" w:eastAsia="SimSun" w:hAnsi="Arial" w:cs="Arial"/>
                <w:color w:val="000000"/>
                <w:sz w:val="18"/>
                <w:szCs w:val="18"/>
                <w:lang w:val="fr-FR" w:eastAsia="zh-CN"/>
              </w:rPr>
              <w:t>Iluminura</w:t>
            </w:r>
            <w:proofErr w:type="spellEnd"/>
            <w:r w:rsidRPr="003C34A2">
              <w:rPr>
                <w:rFonts w:ascii="Arial" w:eastAsia="SimSun" w:hAnsi="Arial" w:cs="Arial"/>
                <w:color w:val="000000"/>
                <w:sz w:val="18"/>
                <w:szCs w:val="18"/>
                <w:lang w:val="fr-FR" w:eastAsia="zh-CN"/>
              </w:rPr>
              <w:t xml:space="preserve"> do </w:t>
            </w:r>
            <w:r w:rsidRPr="003C34A2">
              <w:rPr>
                <w:rFonts w:ascii="Arial" w:eastAsia="SimSun" w:hAnsi="Arial" w:cs="Arial"/>
                <w:i/>
                <w:iCs/>
                <w:color w:val="000000"/>
                <w:sz w:val="18"/>
                <w:szCs w:val="18"/>
                <w:lang w:val="fr-FR" w:eastAsia="zh-CN"/>
              </w:rPr>
              <w:t>Livre des Passages d'Outre-mer</w:t>
            </w:r>
          </w:p>
        </w:tc>
        <w:tc>
          <w:tcPr>
            <w:tcW w:w="4619" w:type="dxa"/>
          </w:tcPr>
          <w:p w14:paraId="1A7E25BE" w14:textId="77777777" w:rsidR="000C4137" w:rsidRPr="003C34A2" w:rsidRDefault="000C4137" w:rsidP="00C45E01">
            <w:pPr>
              <w:tabs>
                <w:tab w:val="left" w:pos="340"/>
              </w:tabs>
              <w:suppressAutoHyphens/>
              <w:autoSpaceDE w:val="0"/>
              <w:autoSpaceDN w:val="0"/>
              <w:adjustRightInd w:val="0"/>
              <w:spacing w:line="200" w:lineRule="atLeast"/>
              <w:jc w:val="center"/>
              <w:textAlignment w:val="center"/>
              <w:rPr>
                <w:rFonts w:ascii="Arial" w:eastAsia="Arial" w:hAnsi="Arial" w:cs="Arial"/>
                <w:color w:val="000000"/>
                <w:sz w:val="22"/>
                <w:szCs w:val="22"/>
                <w:lang w:val="pt-BR"/>
              </w:rPr>
            </w:pPr>
            <w:r w:rsidRPr="003C34A2">
              <w:rPr>
                <w:rFonts w:ascii="Arial" w:eastAsia="Arial" w:hAnsi="Arial" w:cs="Arial"/>
                <w:b/>
                <w:bCs/>
                <w:noProof/>
                <w:color w:val="557DA9"/>
                <w:sz w:val="22"/>
                <w:szCs w:val="22"/>
                <w:lang w:val="en-GB" w:eastAsia="en-GB"/>
              </w:rPr>
              <w:drawing>
                <wp:inline distT="0" distB="0" distL="0" distR="0" wp14:anchorId="5A1B9120" wp14:editId="6E9B6BB6">
                  <wp:extent cx="2390775" cy="1457325"/>
                  <wp:effectExtent l="0" t="0" r="9525" b="9525"/>
                  <wp:docPr id="16" name="Picture 20" descr="Uma imagem com vestuário, Cara humana, desenho, quad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Uma imagem com vestuário, Cara humana, desenho, quadro&#10;&#10;Descrição gerada automa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93344" cy="1458891"/>
                          </a:xfrm>
                          <a:prstGeom prst="rect">
                            <a:avLst/>
                          </a:prstGeom>
                        </pic:spPr>
                      </pic:pic>
                    </a:graphicData>
                  </a:graphic>
                </wp:inline>
              </w:drawing>
            </w:r>
          </w:p>
          <w:p w14:paraId="747A9DCC" w14:textId="77777777" w:rsidR="000C4137" w:rsidRPr="003C34A2" w:rsidRDefault="000C4137" w:rsidP="00C45E01">
            <w:pPr>
              <w:tabs>
                <w:tab w:val="left" w:pos="794"/>
              </w:tabs>
              <w:suppressAutoHyphens/>
              <w:autoSpaceDE w:val="0"/>
              <w:autoSpaceDN w:val="0"/>
              <w:adjustRightInd w:val="0"/>
              <w:spacing w:before="240" w:after="140" w:line="180" w:lineRule="atLeast"/>
              <w:textAlignment w:val="center"/>
              <w:rPr>
                <w:rFonts w:ascii="Arial" w:eastAsia="Arial" w:hAnsi="Arial" w:cs="Adelle Sans"/>
                <w:b/>
                <w:bCs/>
                <w:color w:val="000000"/>
                <w:sz w:val="18"/>
                <w:szCs w:val="18"/>
                <w:lang w:val="pt-BR"/>
              </w:rPr>
            </w:pPr>
            <w:r>
              <w:rPr>
                <w:rFonts w:ascii="Arial" w:eastAsia="Arial" w:hAnsi="Arial" w:cs="Adelle Sans"/>
                <w:color w:val="000000"/>
                <w:sz w:val="18"/>
                <w:szCs w:val="18"/>
                <w:lang w:val="pt-BR" w:eastAsia="zh-CN"/>
              </w:rPr>
              <w:t xml:space="preserve">        </w:t>
            </w:r>
            <w:r w:rsidRPr="003C34A2">
              <w:rPr>
                <w:rFonts w:ascii="Arial" w:eastAsia="Arial" w:hAnsi="Arial" w:cs="Adelle Sans"/>
                <w:color w:val="000000"/>
                <w:sz w:val="18"/>
                <w:szCs w:val="18"/>
                <w:lang w:val="pt-BR" w:eastAsia="zh-CN"/>
              </w:rPr>
              <w:t>Iluminura de um manuscrito otomano</w:t>
            </w:r>
          </w:p>
        </w:tc>
      </w:tr>
      <w:tr w:rsidR="000C4137" w:rsidRPr="003C34A2" w14:paraId="283BD6C7" w14:textId="77777777" w:rsidTr="00C45E01">
        <w:trPr>
          <w:trHeight w:val="587"/>
        </w:trPr>
        <w:tc>
          <w:tcPr>
            <w:tcW w:w="4888" w:type="dxa"/>
          </w:tcPr>
          <w:p w14:paraId="0BFB5E17"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r>
              <w:rPr>
                <w:rFonts w:ascii="Arial" w:eastAsia="Arial" w:hAnsi="Arial" w:cs="Arial"/>
                <w:b/>
                <w:bCs/>
                <w:color w:val="000000"/>
                <w:sz w:val="18"/>
                <w:szCs w:val="18"/>
                <w:lang w:val="pt-BR"/>
              </w:rPr>
              <w:t>Doc.C</w:t>
            </w:r>
            <w:r w:rsidRPr="003C34A2">
              <w:rPr>
                <w:rFonts w:ascii="Arial" w:eastAsia="Arial" w:hAnsi="Arial" w:cs="Arial"/>
                <w:b/>
                <w:bCs/>
                <w:color w:val="000000"/>
                <w:sz w:val="18"/>
                <w:szCs w:val="18"/>
                <w:lang w:val="pt-BR"/>
              </w:rPr>
              <w:t xml:space="preserve">  Conquista de Jerusalém pelos Cruzados</w:t>
            </w:r>
          </w:p>
          <w:p w14:paraId="45554FA7"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74DD9574"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73BB7088"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78D91919"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3BA4D27D"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3D2BC95F"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53D911AF"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49884E0D"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0D271CA5"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3082AA34"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1FC85294"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6314A864"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2A8D001C"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7E4A0EB4" w14:textId="77777777" w:rsidR="000C4137" w:rsidRPr="003C10D3"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r>
              <w:rPr>
                <w:rFonts w:ascii="Arial" w:eastAsia="Arial" w:hAnsi="Arial" w:cs="Arial"/>
                <w:b/>
                <w:bCs/>
                <w:color w:val="000000"/>
                <w:sz w:val="18"/>
                <w:szCs w:val="18"/>
                <w:lang w:val="pt-BR"/>
              </w:rPr>
              <w:t xml:space="preserve">                                                                                                                               </w:t>
            </w:r>
            <w:r w:rsidRPr="003C34A2">
              <w:rPr>
                <w:rFonts w:ascii="Arial" w:eastAsia="SimSun" w:hAnsi="Arial" w:cs="Arial"/>
                <w:color w:val="000000"/>
                <w:sz w:val="18"/>
                <w:szCs w:val="18"/>
                <w:lang w:val="pt-BR" w:eastAsia="zh-CN"/>
              </w:rPr>
              <w:t xml:space="preserve">Iluminura das </w:t>
            </w:r>
            <w:r w:rsidRPr="003C34A2">
              <w:rPr>
                <w:rFonts w:ascii="Arial" w:eastAsia="SimSun" w:hAnsi="Arial" w:cs="Arial"/>
                <w:i/>
                <w:color w:val="000000"/>
                <w:sz w:val="18"/>
                <w:szCs w:val="18"/>
                <w:lang w:val="pt-BR" w:eastAsia="zh-CN"/>
              </w:rPr>
              <w:t>Crónicas de Guillaume de Tyr</w:t>
            </w:r>
            <w:r>
              <w:rPr>
                <w:rFonts w:ascii="Arial" w:eastAsia="SimSun" w:hAnsi="Arial" w:cs="Arial"/>
                <w:i/>
                <w:color w:val="000000"/>
                <w:sz w:val="18"/>
                <w:szCs w:val="18"/>
                <w:lang w:val="pt-BR" w:eastAsia="zh-CN"/>
              </w:rPr>
              <w:t xml:space="preserve">                               </w:t>
            </w:r>
          </w:p>
        </w:tc>
        <w:tc>
          <w:tcPr>
            <w:tcW w:w="4619" w:type="dxa"/>
          </w:tcPr>
          <w:p w14:paraId="7A231C1A"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r>
              <w:rPr>
                <w:rFonts w:ascii="Arial" w:eastAsia="Arial" w:hAnsi="Arial" w:cs="Arial"/>
                <w:b/>
                <w:bCs/>
                <w:color w:val="000000"/>
                <w:sz w:val="18"/>
                <w:szCs w:val="18"/>
                <w:lang w:val="pt-BR"/>
              </w:rPr>
              <w:t>Doc.D</w:t>
            </w:r>
            <w:r w:rsidRPr="003C34A2">
              <w:rPr>
                <w:rFonts w:ascii="Arial" w:eastAsia="Arial" w:hAnsi="Arial" w:cs="Arial"/>
                <w:b/>
                <w:bCs/>
                <w:color w:val="000000"/>
                <w:sz w:val="18"/>
                <w:szCs w:val="18"/>
                <w:lang w:val="pt-BR"/>
              </w:rPr>
              <w:t xml:space="preserve">     Cristãos são feitos prisioneiros, durante a </w:t>
            </w:r>
            <w:r w:rsidRPr="003C34A2">
              <w:rPr>
                <w:rFonts w:ascii="Arial" w:eastAsia="Arial" w:hAnsi="Arial" w:cs="Arial"/>
                <w:b/>
                <w:bCs/>
                <w:color w:val="000000"/>
                <w:sz w:val="18"/>
                <w:szCs w:val="18"/>
                <w:lang w:val="pt-BR"/>
              </w:rPr>
              <w:br/>
              <w:t xml:space="preserve">     conquista muçulmana da Península Ibérica</w:t>
            </w:r>
          </w:p>
          <w:p w14:paraId="2FFA1672" w14:textId="77777777" w:rsidR="000C4137" w:rsidRPr="003C34A2"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557DA9"/>
                <w:sz w:val="22"/>
                <w:szCs w:val="22"/>
                <w:lang w:val="pt-BR"/>
              </w:rPr>
            </w:pPr>
            <w:r w:rsidRPr="003C34A2">
              <w:rPr>
                <w:rFonts w:ascii="Arial" w:eastAsia="Arial" w:hAnsi="Arial" w:cs="Adelle Sans"/>
                <w:noProof/>
                <w:color w:val="557DA9"/>
                <w:sz w:val="14"/>
                <w:szCs w:val="14"/>
                <w:lang w:val="en-GB" w:eastAsia="en-GB"/>
              </w:rPr>
              <w:drawing>
                <wp:anchor distT="0" distB="0" distL="114300" distR="114300" simplePos="0" relativeHeight="252115456" behindDoc="0" locked="0" layoutInCell="1" allowOverlap="1" wp14:anchorId="5B802551" wp14:editId="5E248C89">
                  <wp:simplePos x="0" y="0"/>
                  <wp:positionH relativeFrom="column">
                    <wp:posOffset>-83185</wp:posOffset>
                  </wp:positionH>
                  <wp:positionV relativeFrom="paragraph">
                    <wp:posOffset>205740</wp:posOffset>
                  </wp:positionV>
                  <wp:extent cx="2600325" cy="1657350"/>
                  <wp:effectExtent l="0" t="0" r="9525" b="0"/>
                  <wp:wrapNone/>
                  <wp:docPr id="2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202512_AVALIACAO_F00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0325" cy="165735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SimSun" w:hAnsi="Arial" w:cs="Arial"/>
                <w:color w:val="000000"/>
                <w:sz w:val="18"/>
                <w:szCs w:val="16"/>
                <w:lang w:val="pt-BR" w:eastAsia="zh-CN"/>
              </w:rPr>
              <w:t xml:space="preserve">     </w:t>
            </w:r>
            <w:r w:rsidRPr="003C34A2">
              <w:rPr>
                <w:rFonts w:ascii="Arial" w:eastAsia="SimSun" w:hAnsi="Arial" w:cs="Arial"/>
                <w:color w:val="000000"/>
                <w:sz w:val="18"/>
                <w:szCs w:val="16"/>
                <w:lang w:val="pt-BR" w:eastAsia="zh-CN"/>
              </w:rPr>
              <w:t>Iluminura das</w:t>
            </w:r>
            <w:r w:rsidRPr="003C34A2">
              <w:rPr>
                <w:rFonts w:ascii="Arial" w:eastAsia="SimSun" w:hAnsi="Arial" w:cs="Arial"/>
                <w:i/>
                <w:color w:val="000000"/>
                <w:sz w:val="18"/>
                <w:szCs w:val="16"/>
                <w:lang w:val="pt-BR" w:eastAsia="zh-CN"/>
              </w:rPr>
              <w:t xml:space="preserve"> Cantigas de Santa Maria</w:t>
            </w:r>
          </w:p>
        </w:tc>
      </w:tr>
    </w:tbl>
    <w:p w14:paraId="1AAB4F16" w14:textId="6C75AFBF" w:rsidR="000C4137" w:rsidRPr="003C10D3" w:rsidRDefault="000C4137" w:rsidP="000C4137">
      <w:pPr>
        <w:tabs>
          <w:tab w:val="left" w:pos="340"/>
        </w:tabs>
        <w:suppressAutoHyphens/>
        <w:autoSpaceDE w:val="0"/>
        <w:autoSpaceDN w:val="0"/>
        <w:adjustRightInd w:val="0"/>
        <w:spacing w:before="320" w:line="200" w:lineRule="atLeast"/>
        <w:ind w:left="340" w:hanging="340"/>
        <w:textAlignment w:val="center"/>
        <w:rPr>
          <w:rFonts w:ascii="Times New Roman" w:eastAsia="Arial" w:hAnsi="Times New Roman" w:cs="Times New Roman"/>
          <w:b/>
          <w:bCs/>
          <w:color w:val="000000"/>
          <w:sz w:val="22"/>
          <w:szCs w:val="22"/>
          <w:lang w:val="pt-BR"/>
        </w:rPr>
      </w:pPr>
      <w:r w:rsidRPr="003C10D3">
        <w:rPr>
          <w:rFonts w:ascii="Times New Roman" w:eastAsia="Arial" w:hAnsi="Times New Roman" w:cs="Times New Roman"/>
          <w:sz w:val="22"/>
          <w:szCs w:val="22"/>
          <w:lang w:val="pt-BR"/>
        </w:rPr>
        <w:t>1</w:t>
      </w:r>
      <w:r w:rsidRPr="003C10D3">
        <w:rPr>
          <w:rFonts w:ascii="Times New Roman" w:eastAsia="Arial" w:hAnsi="Times New Roman" w:cs="Times New Roman"/>
          <w:b/>
          <w:bCs/>
          <w:color w:val="557DA9"/>
          <w:sz w:val="22"/>
          <w:szCs w:val="22"/>
          <w:lang w:val="pt-BR"/>
        </w:rPr>
        <w:t>.</w:t>
      </w:r>
      <w:r w:rsidRPr="003C10D3">
        <w:rPr>
          <w:rFonts w:ascii="Times New Roman" w:eastAsia="Arial" w:hAnsi="Times New Roman" w:cs="Times New Roman"/>
          <w:b/>
          <w:bCs/>
          <w:color w:val="000000"/>
          <w:sz w:val="22"/>
          <w:szCs w:val="22"/>
          <w:lang w:val="pt-BR"/>
        </w:rPr>
        <w:tab/>
        <w:t>Grosso-modo, o Império Bizantino, visitado pelo embaixador de Otão I (Doc. 1), corresponde</w:t>
      </w:r>
      <w:r>
        <w:rPr>
          <w:rFonts w:ascii="Times New Roman" w:eastAsia="Arial" w:hAnsi="Times New Roman" w:cs="Times New Roman"/>
          <w:b/>
          <w:bCs/>
          <w:color w:val="000000"/>
          <w:sz w:val="22"/>
          <w:szCs w:val="22"/>
          <w:lang w:val="pt-BR"/>
        </w:rPr>
        <w:t xml:space="preserve">: </w:t>
      </w:r>
    </w:p>
    <w:p w14:paraId="3905BAB6" w14:textId="77777777" w:rsidR="000C4137" w:rsidRPr="003C10D3" w:rsidRDefault="000C4137" w:rsidP="000C4137">
      <w:pPr>
        <w:suppressAutoHyphens/>
        <w:autoSpaceDE w:val="0"/>
        <w:autoSpaceDN w:val="0"/>
        <w:adjustRightInd w:val="0"/>
        <w:spacing w:before="120" w:line="280" w:lineRule="atLeast"/>
        <w:ind w:left="624" w:hanging="284"/>
        <w:textAlignment w:val="center"/>
        <w:rPr>
          <w:rFonts w:ascii="Times New Roman" w:eastAsia="Arial" w:hAnsi="Times New Roman" w:cs="Times New Roman"/>
          <w:b/>
          <w:sz w:val="22"/>
          <w:szCs w:val="22"/>
          <w:lang w:val="pt-BR"/>
        </w:rPr>
      </w:pPr>
      <w:r w:rsidRPr="003C10D3">
        <w:rPr>
          <w:rFonts w:ascii="Times New Roman" w:eastAsia="Arial" w:hAnsi="Times New Roman" w:cs="Times New Roman"/>
          <w:b/>
          <w:bCs/>
          <w:sz w:val="22"/>
          <w:szCs w:val="22"/>
          <w:lang w:val="pt-BR"/>
        </w:rPr>
        <w:t>a)</w:t>
      </w:r>
      <w:r w:rsidRPr="003C10D3">
        <w:rPr>
          <w:rFonts w:ascii="Times New Roman" w:eastAsia="Arial" w:hAnsi="Times New Roman" w:cs="Times New Roman"/>
          <w:sz w:val="22"/>
          <w:szCs w:val="22"/>
          <w:lang w:val="pt-BR"/>
        </w:rPr>
        <w:tab/>
        <w:t>à zona de influência do bispo de Roma.</w:t>
      </w:r>
    </w:p>
    <w:p w14:paraId="2BD8A90B" w14:textId="77777777" w:rsidR="000C4137" w:rsidRPr="003C10D3" w:rsidRDefault="000C4137" w:rsidP="000C4137">
      <w:pPr>
        <w:suppressAutoHyphens/>
        <w:autoSpaceDE w:val="0"/>
        <w:autoSpaceDN w:val="0"/>
        <w:adjustRightInd w:val="0"/>
        <w:spacing w:before="120" w:line="280" w:lineRule="atLeast"/>
        <w:ind w:left="624" w:hanging="284"/>
        <w:textAlignment w:val="center"/>
        <w:rPr>
          <w:rFonts w:ascii="Times New Roman" w:eastAsia="Arial" w:hAnsi="Times New Roman" w:cs="Times New Roman"/>
          <w:b/>
          <w:sz w:val="22"/>
          <w:szCs w:val="22"/>
          <w:lang w:val="pt-BR"/>
        </w:rPr>
      </w:pPr>
      <w:r w:rsidRPr="003C10D3">
        <w:rPr>
          <w:rFonts w:ascii="Times New Roman" w:eastAsia="Arial" w:hAnsi="Times New Roman" w:cs="Times New Roman"/>
          <w:b/>
          <w:sz w:val="22"/>
          <w:szCs w:val="22"/>
          <w:lang w:val="pt-BR"/>
        </w:rPr>
        <w:t>b)</w:t>
      </w:r>
      <w:r w:rsidRPr="003C10D3">
        <w:rPr>
          <w:rFonts w:ascii="Times New Roman" w:eastAsia="Arial" w:hAnsi="Times New Roman" w:cs="Times New Roman"/>
          <w:sz w:val="22"/>
          <w:szCs w:val="22"/>
          <w:lang w:val="pt-BR"/>
        </w:rPr>
        <w:tab/>
        <w:t>à zona de influência muçulmana.</w:t>
      </w:r>
    </w:p>
    <w:p w14:paraId="31D9C511" w14:textId="77777777" w:rsidR="000C4137" w:rsidRPr="003C10D3" w:rsidRDefault="000C4137" w:rsidP="000C4137">
      <w:pPr>
        <w:suppressAutoHyphens/>
        <w:autoSpaceDE w:val="0"/>
        <w:autoSpaceDN w:val="0"/>
        <w:adjustRightInd w:val="0"/>
        <w:spacing w:before="120" w:line="280" w:lineRule="atLeast"/>
        <w:ind w:left="624" w:hanging="284"/>
        <w:textAlignment w:val="center"/>
        <w:rPr>
          <w:rFonts w:ascii="Times New Roman" w:eastAsia="Arial" w:hAnsi="Times New Roman" w:cs="Times New Roman"/>
          <w:b/>
          <w:sz w:val="22"/>
          <w:szCs w:val="22"/>
          <w:lang w:val="pt-BR"/>
        </w:rPr>
      </w:pPr>
      <w:r w:rsidRPr="003C10D3">
        <w:rPr>
          <w:rFonts w:ascii="Times New Roman" w:eastAsia="Arial" w:hAnsi="Times New Roman" w:cs="Times New Roman"/>
          <w:b/>
          <w:sz w:val="22"/>
          <w:szCs w:val="22"/>
          <w:lang w:val="pt-BR"/>
        </w:rPr>
        <w:t>c)</w:t>
      </w:r>
      <w:r w:rsidRPr="003C10D3">
        <w:rPr>
          <w:rFonts w:ascii="Times New Roman" w:eastAsia="Arial" w:hAnsi="Times New Roman" w:cs="Times New Roman"/>
          <w:sz w:val="22"/>
          <w:szCs w:val="22"/>
          <w:lang w:val="pt-BR"/>
        </w:rPr>
        <w:tab/>
        <w:t>ao Império Romano do Ocidente.</w:t>
      </w:r>
    </w:p>
    <w:p w14:paraId="0A69EE40" w14:textId="77777777" w:rsidR="000C4137" w:rsidRPr="003C10D3" w:rsidRDefault="000C4137" w:rsidP="000C4137">
      <w:pPr>
        <w:suppressAutoHyphens/>
        <w:autoSpaceDE w:val="0"/>
        <w:autoSpaceDN w:val="0"/>
        <w:adjustRightInd w:val="0"/>
        <w:spacing w:before="120" w:line="280" w:lineRule="atLeast"/>
        <w:ind w:left="624" w:hanging="284"/>
        <w:textAlignment w:val="center"/>
        <w:rPr>
          <w:rFonts w:ascii="Times New Roman" w:eastAsia="Arial" w:hAnsi="Times New Roman" w:cs="Times New Roman"/>
          <w:b/>
          <w:color w:val="420042"/>
          <w:sz w:val="22"/>
          <w:szCs w:val="22"/>
          <w:lang w:val="pt-BR"/>
        </w:rPr>
      </w:pPr>
      <w:r w:rsidRPr="003C10D3">
        <w:rPr>
          <w:rFonts w:ascii="Times New Roman" w:eastAsia="Arial" w:hAnsi="Times New Roman" w:cs="Times New Roman"/>
          <w:b/>
          <w:sz w:val="22"/>
          <w:szCs w:val="22"/>
          <w:lang w:val="pt-BR"/>
        </w:rPr>
        <w:t>d</w:t>
      </w:r>
      <w:r w:rsidRPr="003C10D3">
        <w:rPr>
          <w:rFonts w:ascii="Times New Roman" w:eastAsia="Arial" w:hAnsi="Times New Roman" w:cs="Times New Roman"/>
          <w:b/>
          <w:color w:val="567BA8"/>
          <w:sz w:val="22"/>
          <w:szCs w:val="22"/>
          <w:lang w:val="pt-BR"/>
        </w:rPr>
        <w:t>)</w:t>
      </w:r>
      <w:r w:rsidRPr="003C10D3">
        <w:rPr>
          <w:rFonts w:ascii="Times New Roman" w:eastAsia="Arial" w:hAnsi="Times New Roman" w:cs="Times New Roman"/>
          <w:color w:val="000000"/>
          <w:sz w:val="22"/>
          <w:szCs w:val="22"/>
          <w:lang w:val="pt-BR"/>
        </w:rPr>
        <w:tab/>
        <w:t>ao Império Romano do Oriente.</w:t>
      </w:r>
    </w:p>
    <w:p w14:paraId="1CE5D542" w14:textId="24C973D2" w:rsidR="000C4137" w:rsidRPr="003C10D3" w:rsidRDefault="000C4137" w:rsidP="000C4137">
      <w:pPr>
        <w:tabs>
          <w:tab w:val="left" w:pos="340"/>
        </w:tabs>
        <w:suppressAutoHyphens/>
        <w:autoSpaceDE w:val="0"/>
        <w:autoSpaceDN w:val="0"/>
        <w:adjustRightInd w:val="0"/>
        <w:spacing w:before="320" w:line="200" w:lineRule="atLeast"/>
        <w:ind w:left="340" w:hanging="340"/>
        <w:textAlignment w:val="center"/>
        <w:rPr>
          <w:rFonts w:ascii="Times New Roman" w:eastAsia="Arial" w:hAnsi="Times New Roman" w:cs="Times New Roman"/>
          <w:b/>
          <w:bCs/>
          <w:sz w:val="22"/>
          <w:szCs w:val="22"/>
          <w:lang w:val="pt-BR"/>
        </w:rPr>
      </w:pPr>
      <w:r w:rsidRPr="003C10D3">
        <w:rPr>
          <w:rFonts w:ascii="Times New Roman" w:eastAsia="Arial" w:hAnsi="Times New Roman" w:cs="Times New Roman"/>
          <w:b/>
          <w:bCs/>
          <w:sz w:val="22"/>
          <w:szCs w:val="22"/>
          <w:lang w:val="pt-BR"/>
        </w:rPr>
        <w:t>2.</w:t>
      </w:r>
      <w:r w:rsidRPr="003C10D3">
        <w:rPr>
          <w:rFonts w:ascii="Times New Roman" w:eastAsia="Arial" w:hAnsi="Times New Roman" w:cs="Times New Roman"/>
          <w:b/>
          <w:bCs/>
          <w:sz w:val="22"/>
          <w:szCs w:val="22"/>
          <w:lang w:val="pt-BR"/>
        </w:rPr>
        <w:tab/>
        <w:t>Compare a perspetiva do embaixador de Otão I e do imperador Nicéforo II acerca da Cristandade ocidental (Doc. 1), quanto a dois aspetos em que se opõem.</w:t>
      </w:r>
      <w:r>
        <w:rPr>
          <w:rFonts w:ascii="Times New Roman" w:eastAsia="Arial" w:hAnsi="Times New Roman" w:cs="Times New Roman"/>
          <w:b/>
          <w:bCs/>
          <w:sz w:val="22"/>
          <w:szCs w:val="22"/>
          <w:lang w:val="pt-BR"/>
        </w:rPr>
        <w:t xml:space="preserve"> </w:t>
      </w:r>
    </w:p>
    <w:p w14:paraId="38330DCF" w14:textId="77777777" w:rsidR="000C4137" w:rsidRPr="003C10D3" w:rsidRDefault="000C4137" w:rsidP="000C4137">
      <w:pPr>
        <w:tabs>
          <w:tab w:val="left" w:pos="340"/>
        </w:tabs>
        <w:suppressAutoHyphens/>
        <w:autoSpaceDE w:val="0"/>
        <w:autoSpaceDN w:val="0"/>
        <w:adjustRightInd w:val="0"/>
        <w:spacing w:before="100" w:line="200" w:lineRule="atLeast"/>
        <w:ind w:left="340" w:hanging="340"/>
        <w:textAlignment w:val="center"/>
        <w:rPr>
          <w:rFonts w:ascii="Times New Roman" w:eastAsia="Arial" w:hAnsi="Times New Roman" w:cs="Times New Roman"/>
          <w:b/>
          <w:bCs/>
          <w:i/>
          <w:sz w:val="22"/>
          <w:szCs w:val="22"/>
          <w:lang w:val="pt-BR"/>
        </w:rPr>
      </w:pPr>
      <w:r w:rsidRPr="003C10D3">
        <w:rPr>
          <w:rFonts w:ascii="Times New Roman" w:eastAsia="Arial" w:hAnsi="Times New Roman" w:cs="Times New Roman"/>
          <w:b/>
          <w:bCs/>
          <w:sz w:val="22"/>
          <w:szCs w:val="22"/>
          <w:lang w:val="pt-BR"/>
        </w:rPr>
        <w:tab/>
      </w:r>
      <w:r w:rsidRPr="003C10D3">
        <w:rPr>
          <w:rFonts w:ascii="Times New Roman" w:eastAsia="Arial" w:hAnsi="Times New Roman" w:cs="Times New Roman"/>
          <w:bCs/>
          <w:i/>
          <w:sz w:val="22"/>
          <w:szCs w:val="22"/>
          <w:lang w:val="pt-BR"/>
        </w:rPr>
        <w:t>Fundamente a sua resposta com excertos relevantes do documento.</w:t>
      </w:r>
    </w:p>
    <w:p w14:paraId="19A586F5" w14:textId="77777777" w:rsidR="000C4137" w:rsidRPr="003C10D3" w:rsidRDefault="000C4137" w:rsidP="000C4137">
      <w:pPr>
        <w:tabs>
          <w:tab w:val="left" w:pos="340"/>
        </w:tabs>
        <w:suppressAutoHyphens/>
        <w:autoSpaceDE w:val="0"/>
        <w:autoSpaceDN w:val="0"/>
        <w:adjustRightInd w:val="0"/>
        <w:spacing w:before="280" w:line="200" w:lineRule="atLeast"/>
        <w:ind w:left="340" w:hanging="340"/>
        <w:textAlignment w:val="center"/>
        <w:rPr>
          <w:rFonts w:ascii="Times New Roman" w:eastAsia="Arial" w:hAnsi="Times New Roman" w:cs="Times New Roman"/>
          <w:b/>
          <w:bCs/>
          <w:sz w:val="22"/>
          <w:szCs w:val="22"/>
          <w:lang w:val="pt-BR"/>
        </w:rPr>
      </w:pPr>
      <w:r w:rsidRPr="003C10D3">
        <w:rPr>
          <w:rFonts w:ascii="Times New Roman" w:eastAsia="Arial" w:hAnsi="Times New Roman" w:cs="Times New Roman"/>
          <w:b/>
          <w:bCs/>
          <w:sz w:val="22"/>
          <w:szCs w:val="22"/>
          <w:lang w:val="pt-BR"/>
        </w:rPr>
        <w:t>3.</w:t>
      </w:r>
      <w:r w:rsidRPr="003C10D3">
        <w:rPr>
          <w:rFonts w:ascii="Times New Roman" w:eastAsia="Arial" w:hAnsi="Times New Roman" w:cs="Times New Roman"/>
          <w:b/>
          <w:bCs/>
          <w:sz w:val="22"/>
          <w:szCs w:val="22"/>
          <w:lang w:val="pt-BR"/>
        </w:rPr>
        <w:tab/>
        <w:t>Nomeie o livro sagrado no qual Maomé (Doc. 2B) registou os seus ensinamentos.</w:t>
      </w:r>
      <w:r>
        <w:rPr>
          <w:rFonts w:ascii="Times New Roman" w:eastAsia="Arial" w:hAnsi="Times New Roman" w:cs="Times New Roman"/>
          <w:b/>
          <w:bCs/>
          <w:sz w:val="22"/>
          <w:szCs w:val="22"/>
          <w:lang w:val="pt-BR"/>
        </w:rPr>
        <w:t xml:space="preserve"> 10 Pontos</w:t>
      </w:r>
    </w:p>
    <w:p w14:paraId="7E3726CA" w14:textId="79E43150" w:rsidR="000C4137" w:rsidRDefault="000C4137" w:rsidP="000C4137">
      <w:pPr>
        <w:tabs>
          <w:tab w:val="left" w:pos="340"/>
        </w:tabs>
        <w:suppressAutoHyphens/>
        <w:autoSpaceDE w:val="0"/>
        <w:autoSpaceDN w:val="0"/>
        <w:adjustRightInd w:val="0"/>
        <w:spacing w:before="320" w:line="200" w:lineRule="atLeast"/>
        <w:ind w:left="340" w:hanging="340"/>
        <w:textAlignment w:val="center"/>
        <w:rPr>
          <w:rFonts w:ascii="Times New Roman" w:eastAsia="Arial" w:hAnsi="Times New Roman" w:cs="Times New Roman"/>
          <w:b/>
          <w:bCs/>
          <w:sz w:val="22"/>
          <w:szCs w:val="22"/>
          <w:lang w:val="pt-BR"/>
        </w:rPr>
      </w:pPr>
      <w:r w:rsidRPr="003C10D3">
        <w:rPr>
          <w:rFonts w:ascii="Times New Roman" w:eastAsia="Arial" w:hAnsi="Times New Roman" w:cs="Times New Roman"/>
          <w:b/>
          <w:bCs/>
          <w:sz w:val="22"/>
          <w:szCs w:val="22"/>
          <w:lang w:val="pt-BR"/>
        </w:rPr>
        <w:t>4.</w:t>
      </w:r>
      <w:r w:rsidRPr="003C10D3">
        <w:rPr>
          <w:rFonts w:ascii="Times New Roman" w:eastAsia="Arial" w:hAnsi="Times New Roman" w:cs="Times New Roman"/>
          <w:b/>
          <w:bCs/>
          <w:sz w:val="22"/>
          <w:szCs w:val="22"/>
          <w:lang w:val="pt-BR"/>
        </w:rPr>
        <w:tab/>
        <w:t>Ordene cronologicamente as imagens A, B, C e D (Doc. 2).</w:t>
      </w:r>
      <w:r>
        <w:rPr>
          <w:rFonts w:ascii="Times New Roman" w:eastAsia="Arial" w:hAnsi="Times New Roman" w:cs="Times New Roman"/>
          <w:b/>
          <w:bCs/>
          <w:sz w:val="22"/>
          <w:szCs w:val="22"/>
          <w:lang w:val="pt-BR"/>
        </w:rPr>
        <w:t xml:space="preserve"> </w:t>
      </w:r>
    </w:p>
    <w:p w14:paraId="4244BEE0" w14:textId="77777777" w:rsidR="00F53FD6" w:rsidRPr="003C10D3" w:rsidRDefault="00F53FD6" w:rsidP="000C4137">
      <w:pPr>
        <w:tabs>
          <w:tab w:val="left" w:pos="340"/>
        </w:tabs>
        <w:suppressAutoHyphens/>
        <w:autoSpaceDE w:val="0"/>
        <w:autoSpaceDN w:val="0"/>
        <w:adjustRightInd w:val="0"/>
        <w:spacing w:before="320" w:line="200" w:lineRule="atLeast"/>
        <w:ind w:left="340" w:hanging="340"/>
        <w:textAlignment w:val="center"/>
        <w:rPr>
          <w:rFonts w:ascii="Times New Roman" w:eastAsia="Arial" w:hAnsi="Times New Roman" w:cs="Times New Roman"/>
          <w:b/>
          <w:bCs/>
          <w:sz w:val="22"/>
          <w:szCs w:val="22"/>
          <w:lang w:val="pt-BR"/>
        </w:rPr>
      </w:pPr>
    </w:p>
    <w:p w14:paraId="02943B0B" w14:textId="14134902" w:rsidR="000C4137" w:rsidRPr="00777FC8" w:rsidRDefault="000C4137" w:rsidP="00777FC8">
      <w:pPr>
        <w:pStyle w:val="PargrafodaLista"/>
        <w:spacing w:after="120" w:line="276" w:lineRule="auto"/>
        <w:ind w:left="-426" w:right="-23"/>
        <w:jc w:val="both"/>
        <w:rPr>
          <w:rFonts w:ascii="Times New Roman" w:hAnsi="Times New Roman" w:cs="Times New Roman"/>
          <w:b/>
          <w:bCs/>
          <w:sz w:val="22"/>
          <w:szCs w:val="22"/>
        </w:rPr>
      </w:pPr>
      <w:r w:rsidRPr="003C10D3">
        <w:rPr>
          <w:rFonts w:ascii="Times New Roman" w:eastAsia="Arial" w:hAnsi="Times New Roman" w:cs="Times New Roman"/>
          <w:sz w:val="22"/>
          <w:szCs w:val="22"/>
        </w:rPr>
        <w:tab/>
      </w:r>
      <w:r>
        <w:rPr>
          <w:rFonts w:ascii="Times New Roman" w:eastAsia="Arial" w:hAnsi="Times New Roman" w:cs="Times New Roman"/>
          <w:sz w:val="22"/>
          <w:szCs w:val="22"/>
        </w:rPr>
        <w:t xml:space="preserve">       </w:t>
      </w:r>
      <w:r w:rsidRPr="003C10D3">
        <w:rPr>
          <w:rFonts w:ascii="Times New Roman" w:eastAsia="Arial" w:hAnsi="Times New Roman" w:cs="Times New Roman"/>
          <w:sz w:val="22"/>
          <w:szCs w:val="22"/>
        </w:rPr>
        <w:t>Escreva, na folha de respostas, a sequência correta das letras.</w:t>
      </w:r>
    </w:p>
    <w:p w14:paraId="7251A316" w14:textId="3DA99029" w:rsidR="000C4137" w:rsidRDefault="000C4137" w:rsidP="000C4137">
      <w:pPr>
        <w:jc w:val="center"/>
        <w:rPr>
          <w:rFonts w:ascii="Times New Roman" w:eastAsia="Times New Roman" w:hAnsi="Times New Roman" w:cs="Times New Roman"/>
          <w:b/>
          <w:lang w:eastAsia="pt-PT"/>
        </w:rPr>
      </w:pPr>
      <w:r w:rsidRPr="009F7FA8">
        <w:rPr>
          <w:rFonts w:ascii="Times New Roman" w:eastAsia="Times New Roman" w:hAnsi="Times New Roman" w:cs="Times New Roman"/>
          <w:b/>
          <w:lang w:eastAsia="pt-PT"/>
        </w:rPr>
        <w:t>Grupo II</w:t>
      </w:r>
      <w:r>
        <w:rPr>
          <w:rFonts w:ascii="Times New Roman" w:eastAsia="Times New Roman" w:hAnsi="Times New Roman" w:cs="Times New Roman"/>
          <w:b/>
          <w:lang w:eastAsia="pt-PT"/>
        </w:rPr>
        <w:t>I</w:t>
      </w:r>
    </w:p>
    <w:p w14:paraId="44640334" w14:textId="77777777" w:rsidR="009F7FA8" w:rsidRPr="00E136ED" w:rsidRDefault="009F7FA8" w:rsidP="009F7FA8">
      <w:pPr>
        <w:jc w:val="center"/>
        <w:rPr>
          <w:rFonts w:ascii="Times New Roman" w:eastAsia="Times New Roman" w:hAnsi="Times New Roman" w:cs="Times New Roman"/>
          <w:b/>
          <w:lang w:eastAsia="pt-PT"/>
        </w:rPr>
      </w:pPr>
    </w:p>
    <w:p w14:paraId="3FE51915" w14:textId="77777777" w:rsidR="00E136ED" w:rsidRDefault="00E136ED" w:rsidP="009F7FA8">
      <w:pPr>
        <w:spacing w:after="120" w:line="276" w:lineRule="auto"/>
        <w:ind w:right="-23"/>
        <w:rPr>
          <w:rFonts w:ascii="Calibri" w:hAnsi="Calibri" w:cs="Calibri"/>
          <w:sz w:val="22"/>
          <w:szCs w:val="22"/>
          <w:u w:val="single"/>
        </w:rPr>
      </w:pPr>
      <w:r w:rsidRPr="00E136ED">
        <w:rPr>
          <w:rFonts w:ascii="Segoe UI" w:eastAsia="Times New Roman" w:hAnsi="Segoe UI" w:cs="Segoe UI"/>
          <w:b/>
          <w:bCs/>
          <w:color w:val="000000"/>
          <w:sz w:val="17"/>
          <w:szCs w:val="17"/>
          <w:lang w:eastAsia="pt-PT"/>
        </w:rPr>
        <w:t>IDENTIDADE CIVILIZACIONAL NO OCIDENTE MEDIEVAL</w:t>
      </w:r>
      <w:r w:rsidR="00FF247B">
        <w:rPr>
          <w:rFonts w:ascii="Calibri" w:hAnsi="Calibri" w:cs="Calibri"/>
          <w:sz w:val="22"/>
          <w:szCs w:val="22"/>
          <w:u w:val="single"/>
        </w:rPr>
        <w:t xml:space="preserve"> </w:t>
      </w:r>
    </w:p>
    <w:p w14:paraId="0A09C007" w14:textId="21A9DFFE" w:rsidR="00FF247B" w:rsidRPr="009F7FA8" w:rsidRDefault="00E136ED" w:rsidP="00E136ED">
      <w:pPr>
        <w:spacing w:after="120" w:line="276" w:lineRule="auto"/>
        <w:ind w:right="-23"/>
        <w:rPr>
          <w:rFonts w:ascii="Calibri" w:hAnsi="Calibri" w:cs="Calibri"/>
          <w:b/>
          <w:sz w:val="22"/>
          <w:szCs w:val="22"/>
        </w:rPr>
      </w:pPr>
      <w:r w:rsidRPr="009F7FA8">
        <w:rPr>
          <w:rFonts w:ascii="Calibri" w:hAnsi="Calibri" w:cs="Calibri"/>
          <w:b/>
          <w:sz w:val="22"/>
          <w:szCs w:val="22"/>
        </w:rPr>
        <w:t>Doc. 1 A dupla natureza do Senhorio</w:t>
      </w:r>
      <w:r w:rsidR="00FF247B" w:rsidRPr="009F7FA8">
        <w:rPr>
          <w:rFonts w:ascii="Calibri" w:hAnsi="Calibri" w:cs="Calibri"/>
          <w:b/>
          <w:sz w:val="22"/>
          <w:szCs w:val="22"/>
        </w:rPr>
        <w:t xml:space="preserve">   </w:t>
      </w:r>
    </w:p>
    <w:p w14:paraId="4F782007" w14:textId="2FAF0CD6" w:rsidR="00FF247B" w:rsidRDefault="00E136ED" w:rsidP="00FF247B">
      <w:pPr>
        <w:spacing w:after="120" w:line="276" w:lineRule="auto"/>
        <w:ind w:right="-23"/>
        <w:jc w:val="center"/>
        <w:rPr>
          <w:rFonts w:ascii="Calibri" w:hAnsi="Calibri" w:cs="Calibri"/>
          <w:sz w:val="22"/>
          <w:szCs w:val="22"/>
          <w:u w:val="single"/>
        </w:rPr>
      </w:pPr>
      <w:r>
        <w:rPr>
          <w:noProof/>
        </w:rPr>
        <w:drawing>
          <wp:inline distT="0" distB="0" distL="0" distR="0" wp14:anchorId="546DE6CF" wp14:editId="2358BA1C">
            <wp:extent cx="6210300" cy="1095375"/>
            <wp:effectExtent l="0" t="0" r="0"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10300" cy="1095375"/>
                    </a:xfrm>
                    <a:prstGeom prst="rect">
                      <a:avLst/>
                    </a:prstGeom>
                  </pic:spPr>
                </pic:pic>
              </a:graphicData>
            </a:graphic>
          </wp:inline>
        </w:drawing>
      </w:r>
    </w:p>
    <w:p w14:paraId="698C4508" w14:textId="5FF8F1FB" w:rsidR="00E136ED" w:rsidRPr="009F7FA8" w:rsidRDefault="00E136ED" w:rsidP="00E136ED">
      <w:pPr>
        <w:spacing w:after="120" w:line="276" w:lineRule="auto"/>
        <w:ind w:right="-23"/>
        <w:rPr>
          <w:rFonts w:ascii="Calibri" w:hAnsi="Calibri" w:cs="Calibri"/>
          <w:b/>
          <w:sz w:val="22"/>
          <w:szCs w:val="22"/>
        </w:rPr>
      </w:pPr>
      <w:r w:rsidRPr="009F7FA8">
        <w:rPr>
          <w:rFonts w:ascii="Calibri" w:hAnsi="Calibri" w:cs="Calibri"/>
          <w:b/>
          <w:sz w:val="22"/>
          <w:szCs w:val="22"/>
        </w:rPr>
        <w:t xml:space="preserve">Doc. 2 As relações feudo – </w:t>
      </w:r>
      <w:proofErr w:type="spellStart"/>
      <w:r w:rsidRPr="009F7FA8">
        <w:rPr>
          <w:rFonts w:ascii="Calibri" w:hAnsi="Calibri" w:cs="Calibri"/>
          <w:b/>
          <w:sz w:val="22"/>
          <w:szCs w:val="22"/>
        </w:rPr>
        <w:t>vassálicas</w:t>
      </w:r>
      <w:proofErr w:type="spellEnd"/>
      <w:r w:rsidRPr="009F7FA8">
        <w:rPr>
          <w:rFonts w:ascii="Calibri" w:hAnsi="Calibri" w:cs="Calibri"/>
          <w:b/>
          <w:sz w:val="22"/>
          <w:szCs w:val="22"/>
        </w:rPr>
        <w:t xml:space="preserve">                                                           Doc. 3 – O movimento comunal</w:t>
      </w:r>
    </w:p>
    <w:tbl>
      <w:tblPr>
        <w:tblStyle w:val="TabelacomGrelha"/>
        <w:tblW w:w="0" w:type="auto"/>
        <w:tblLook w:val="04A0" w:firstRow="1" w:lastRow="0" w:firstColumn="1" w:lastColumn="0" w:noHBand="0" w:noVBand="1"/>
      </w:tblPr>
      <w:tblGrid>
        <w:gridCol w:w="4960"/>
        <w:gridCol w:w="4960"/>
      </w:tblGrid>
      <w:tr w:rsidR="00E136ED" w:rsidRPr="00E136ED" w14:paraId="789DC08B" w14:textId="77777777" w:rsidTr="00E136ED">
        <w:tc>
          <w:tcPr>
            <w:tcW w:w="4960" w:type="dxa"/>
          </w:tcPr>
          <w:p w14:paraId="35000224" w14:textId="2BFEE202" w:rsidR="00E136ED" w:rsidRDefault="00E136ED" w:rsidP="00E136ED">
            <w:pPr>
              <w:spacing w:after="120" w:line="276" w:lineRule="auto"/>
              <w:ind w:right="-23"/>
              <w:jc w:val="both"/>
              <w:rPr>
                <w:rFonts w:ascii="Segoe UI" w:hAnsi="Segoe UI" w:cs="Segoe UI"/>
                <w:sz w:val="17"/>
                <w:szCs w:val="17"/>
              </w:rPr>
            </w:pPr>
            <w:r>
              <w:rPr>
                <w:rFonts w:ascii="Segoe UI" w:hAnsi="Segoe UI" w:cs="Segoe UI"/>
                <w:sz w:val="17"/>
                <w:szCs w:val="17"/>
              </w:rPr>
              <w:t xml:space="preserve">0 senhor e o vassalo </w:t>
            </w:r>
            <w:r>
              <w:rPr>
                <w:rFonts w:ascii="Segoe UI" w:hAnsi="Segoe UI" w:cs="Segoe UI"/>
                <w:sz w:val="17"/>
                <w:szCs w:val="17"/>
                <w:lang w:val="pt-BR" w:eastAsia="pt-BR"/>
              </w:rPr>
              <w:t xml:space="preserve">aliam-se </w:t>
            </w:r>
            <w:r>
              <w:rPr>
                <w:rFonts w:ascii="Segoe UI" w:hAnsi="Segoe UI" w:cs="Segoe UI"/>
                <w:sz w:val="17"/>
                <w:szCs w:val="17"/>
              </w:rPr>
              <w:t xml:space="preserve">pelo contrato de vassalagem. 0 vassalo presta homenagem ao senhor. Em seguida pronunciava um juramento de fidelidade [...]. 0 vassalo devia ao senhor o </w:t>
            </w:r>
            <w:proofErr w:type="spellStart"/>
            <w:r w:rsidRPr="00E136ED">
              <w:rPr>
                <w:rFonts w:ascii="Segoe UI" w:hAnsi="Segoe UI" w:cs="Segoe UI"/>
                <w:i/>
                <w:iCs/>
                <w:sz w:val="17"/>
                <w:szCs w:val="17"/>
              </w:rPr>
              <w:t>consilium</w:t>
            </w:r>
            <w:proofErr w:type="spellEnd"/>
            <w:r w:rsidRPr="00E136ED">
              <w:rPr>
                <w:rFonts w:ascii="Segoe UI" w:hAnsi="Segoe UI" w:cs="Segoe UI"/>
                <w:i/>
                <w:iCs/>
                <w:sz w:val="17"/>
                <w:szCs w:val="17"/>
              </w:rPr>
              <w:t>,</w:t>
            </w:r>
            <w:r w:rsidRPr="00E136ED">
              <w:rPr>
                <w:rFonts w:ascii="Segoe UI" w:hAnsi="Segoe UI" w:cs="Segoe UI"/>
                <w:sz w:val="17"/>
                <w:szCs w:val="17"/>
              </w:rPr>
              <w:t xml:space="preserve"> </w:t>
            </w:r>
            <w:r>
              <w:rPr>
                <w:rFonts w:ascii="Segoe UI" w:hAnsi="Segoe UI" w:cs="Segoe UI"/>
                <w:sz w:val="17"/>
                <w:szCs w:val="17"/>
              </w:rPr>
              <w:t>ou conselho, que, em geral, consistia na obrigação de participar nas assembleias que o senhor reunia [...]. Em contrapartida, o senhor devia ao vassalo a sua proteção.</w:t>
            </w:r>
          </w:p>
          <w:p w14:paraId="30174C2C" w14:textId="382AEF38" w:rsidR="00E136ED" w:rsidRPr="00E136ED" w:rsidRDefault="00E136ED" w:rsidP="00E136ED">
            <w:pPr>
              <w:spacing w:after="120" w:line="276" w:lineRule="auto"/>
              <w:ind w:right="-23"/>
              <w:jc w:val="right"/>
              <w:rPr>
                <w:rFonts w:ascii="Calibri" w:hAnsi="Calibri" w:cs="Calibri"/>
                <w:sz w:val="16"/>
                <w:szCs w:val="16"/>
              </w:rPr>
            </w:pPr>
            <w:proofErr w:type="spellStart"/>
            <w:r w:rsidRPr="00E136ED">
              <w:rPr>
                <w:rFonts w:ascii="Calibri" w:hAnsi="Calibri" w:cs="Calibri"/>
                <w:sz w:val="16"/>
                <w:szCs w:val="16"/>
              </w:rPr>
              <w:t>Jaqus</w:t>
            </w:r>
            <w:proofErr w:type="spellEnd"/>
            <w:r w:rsidRPr="00E136ED">
              <w:rPr>
                <w:rFonts w:ascii="Calibri" w:hAnsi="Calibri" w:cs="Calibri"/>
                <w:sz w:val="16"/>
                <w:szCs w:val="16"/>
              </w:rPr>
              <w:t xml:space="preserve"> </w:t>
            </w:r>
            <w:proofErr w:type="spellStart"/>
            <w:r w:rsidRPr="00E136ED">
              <w:rPr>
                <w:rFonts w:ascii="Calibri" w:hAnsi="Calibri" w:cs="Calibri"/>
                <w:sz w:val="16"/>
                <w:szCs w:val="16"/>
              </w:rPr>
              <w:t>Le</w:t>
            </w:r>
            <w:proofErr w:type="spellEnd"/>
            <w:r w:rsidRPr="00E136ED">
              <w:rPr>
                <w:rFonts w:ascii="Calibri" w:hAnsi="Calibri" w:cs="Calibri"/>
                <w:sz w:val="16"/>
                <w:szCs w:val="16"/>
              </w:rPr>
              <w:t xml:space="preserve"> </w:t>
            </w:r>
            <w:proofErr w:type="spellStart"/>
            <w:r w:rsidRPr="00E136ED">
              <w:rPr>
                <w:rFonts w:ascii="Calibri" w:hAnsi="Calibri" w:cs="Calibri"/>
                <w:sz w:val="16"/>
                <w:szCs w:val="16"/>
              </w:rPr>
              <w:t>Goff</w:t>
            </w:r>
            <w:proofErr w:type="spellEnd"/>
            <w:r w:rsidRPr="00E136ED">
              <w:rPr>
                <w:rFonts w:ascii="Calibri" w:hAnsi="Calibri" w:cs="Calibri"/>
                <w:sz w:val="16"/>
                <w:szCs w:val="16"/>
              </w:rPr>
              <w:t>, A civilização do ocidente medieval I, Estampa, Lisboa</w:t>
            </w:r>
          </w:p>
        </w:tc>
        <w:tc>
          <w:tcPr>
            <w:tcW w:w="4960" w:type="dxa"/>
          </w:tcPr>
          <w:p w14:paraId="1ECFF09F" w14:textId="38EE7A35" w:rsidR="00E052F3" w:rsidRDefault="00E136ED" w:rsidP="00E136ED">
            <w:pPr>
              <w:jc w:val="both"/>
              <w:rPr>
                <w:rFonts w:ascii="Segoe UI" w:eastAsia="Times New Roman" w:hAnsi="Segoe UI" w:cs="Segoe UI"/>
                <w:color w:val="000000"/>
                <w:sz w:val="17"/>
                <w:szCs w:val="17"/>
                <w:lang w:eastAsia="pt-PT"/>
              </w:rPr>
            </w:pPr>
            <w:r w:rsidRPr="00E136ED">
              <w:rPr>
                <w:rFonts w:ascii="Segoe UI" w:eastAsia="Times New Roman" w:hAnsi="Segoe UI" w:cs="Segoe UI"/>
                <w:color w:val="000000"/>
                <w:sz w:val="17"/>
                <w:szCs w:val="17"/>
                <w:lang w:eastAsia="pt-PT"/>
              </w:rPr>
              <w:t xml:space="preserve">Fizeram então uma associação a que chamam comuna, </w:t>
            </w:r>
            <w:r w:rsidRPr="00E136ED">
              <w:rPr>
                <w:rFonts w:ascii="Segoe UI" w:eastAsia="Times New Roman" w:hAnsi="Segoe UI" w:cs="Segoe UI"/>
                <w:color w:val="000000"/>
                <w:sz w:val="17"/>
                <w:szCs w:val="17"/>
                <w:lang w:val="pt-BR" w:eastAsia="pt-BR"/>
              </w:rPr>
              <w:t xml:space="preserve">uniram-se </w:t>
            </w:r>
            <w:r w:rsidRPr="00E136ED">
              <w:rPr>
                <w:rFonts w:ascii="Segoe UI" w:eastAsia="Times New Roman" w:hAnsi="Segoe UI" w:cs="Segoe UI"/>
                <w:color w:val="000000"/>
                <w:sz w:val="17"/>
                <w:szCs w:val="17"/>
                <w:lang w:eastAsia="pt-PT"/>
              </w:rPr>
              <w:t>por um juramento e forçaram os senhores dos campos circundantes a jurar fideli</w:t>
            </w:r>
            <w:r w:rsidRPr="00E136ED">
              <w:rPr>
                <w:rFonts w:ascii="Segoe UI" w:eastAsia="Times New Roman" w:hAnsi="Segoe UI" w:cs="Segoe UI"/>
                <w:color w:val="000000"/>
                <w:sz w:val="17"/>
                <w:szCs w:val="17"/>
                <w:lang w:eastAsia="pt-PT"/>
              </w:rPr>
              <w:softHyphen/>
              <w:t xml:space="preserve">dade à comuna. </w:t>
            </w:r>
            <w:proofErr w:type="gramStart"/>
            <w:r w:rsidRPr="00E136ED">
              <w:rPr>
                <w:rFonts w:ascii="Segoe UI" w:eastAsia="Times New Roman" w:hAnsi="Segoe UI" w:cs="Segoe UI"/>
                <w:color w:val="000000"/>
                <w:sz w:val="17"/>
                <w:szCs w:val="17"/>
                <w:lang w:eastAsia="pt-PT"/>
              </w:rPr>
              <w:t>[...] Nas</w:t>
            </w:r>
            <w:proofErr w:type="gramEnd"/>
            <w:r w:rsidRPr="00E136ED">
              <w:rPr>
                <w:rFonts w:ascii="Segoe UI" w:eastAsia="Times New Roman" w:hAnsi="Segoe UI" w:cs="Segoe UI"/>
                <w:color w:val="000000"/>
                <w:sz w:val="17"/>
                <w:szCs w:val="17"/>
                <w:lang w:eastAsia="pt-PT"/>
              </w:rPr>
              <w:t xml:space="preserve"> cidades do século XI ao século XIII as revoltas eram dirigidas pelos burgueses desejo</w:t>
            </w:r>
            <w:r w:rsidR="00E052F3">
              <w:rPr>
                <w:rFonts w:ascii="Segoe UI" w:eastAsia="Times New Roman" w:hAnsi="Segoe UI" w:cs="Segoe UI"/>
                <w:color w:val="000000"/>
                <w:sz w:val="17"/>
                <w:szCs w:val="17"/>
                <w:lang w:eastAsia="pt-PT"/>
              </w:rPr>
              <w:t>sos de adquirir o poder politico</w:t>
            </w:r>
            <w:r w:rsidRPr="00E136ED">
              <w:rPr>
                <w:rFonts w:ascii="Segoe UI" w:eastAsia="Times New Roman" w:hAnsi="Segoe UI" w:cs="Segoe UI"/>
                <w:color w:val="000000"/>
                <w:sz w:val="17"/>
                <w:szCs w:val="17"/>
                <w:lang w:eastAsia="pt-PT"/>
              </w:rPr>
              <w:t xml:space="preserve"> [...].</w:t>
            </w:r>
          </w:p>
          <w:p w14:paraId="2FD303EB" w14:textId="77777777" w:rsidR="00E052F3" w:rsidRPr="00E136ED" w:rsidRDefault="00E052F3" w:rsidP="00E136ED">
            <w:pPr>
              <w:jc w:val="both"/>
              <w:rPr>
                <w:rFonts w:ascii="Segoe UI" w:eastAsia="Times New Roman" w:hAnsi="Segoe UI" w:cs="Segoe UI"/>
                <w:color w:val="000000"/>
                <w:sz w:val="17"/>
                <w:szCs w:val="17"/>
                <w:lang w:eastAsia="pt-PT"/>
              </w:rPr>
            </w:pPr>
          </w:p>
          <w:p w14:paraId="289038B8" w14:textId="682A1108" w:rsidR="00E136ED" w:rsidRPr="00E136ED" w:rsidRDefault="00E136ED" w:rsidP="00E136ED">
            <w:pPr>
              <w:rPr>
                <w:rFonts w:ascii="Times New Roman" w:eastAsia="Times New Roman" w:hAnsi="Times New Roman" w:cs="Times New Roman"/>
                <w:sz w:val="16"/>
                <w:szCs w:val="16"/>
                <w:lang w:eastAsia="pt-PT"/>
              </w:rPr>
            </w:pPr>
            <w:r w:rsidRPr="00E136ED">
              <w:rPr>
                <w:rFonts w:ascii="Century Schoolbook" w:eastAsia="Times New Roman" w:hAnsi="Century Schoolbook" w:cs="Century Schoolbook"/>
                <w:color w:val="000000"/>
                <w:sz w:val="16"/>
                <w:szCs w:val="16"/>
                <w:lang w:eastAsia="pt-PT"/>
              </w:rPr>
              <w:t xml:space="preserve">Jacques </w:t>
            </w:r>
            <w:proofErr w:type="spellStart"/>
            <w:r w:rsidRPr="00E136ED">
              <w:rPr>
                <w:rFonts w:ascii="Century Schoolbook" w:eastAsia="Times New Roman" w:hAnsi="Century Schoolbook" w:cs="Century Schoolbook"/>
                <w:color w:val="000000"/>
                <w:sz w:val="16"/>
                <w:szCs w:val="16"/>
                <w:lang w:eastAsia="pt-PT"/>
              </w:rPr>
              <w:t>Le</w:t>
            </w:r>
            <w:proofErr w:type="spellEnd"/>
            <w:r w:rsidRPr="00E136ED">
              <w:rPr>
                <w:rFonts w:ascii="Century Schoolbook" w:eastAsia="Times New Roman" w:hAnsi="Century Schoolbook" w:cs="Century Schoolbook"/>
                <w:color w:val="000000"/>
                <w:sz w:val="16"/>
                <w:szCs w:val="16"/>
                <w:lang w:eastAsia="pt-PT"/>
              </w:rPr>
              <w:t xml:space="preserve"> </w:t>
            </w:r>
            <w:proofErr w:type="spellStart"/>
            <w:r w:rsidRPr="00E136ED">
              <w:rPr>
                <w:rFonts w:ascii="Century Schoolbook" w:eastAsia="Times New Roman" w:hAnsi="Century Schoolbook" w:cs="Century Schoolbook"/>
                <w:color w:val="000000"/>
                <w:sz w:val="16"/>
                <w:szCs w:val="16"/>
                <w:lang w:eastAsia="pt-PT"/>
              </w:rPr>
              <w:t>Goff</w:t>
            </w:r>
            <w:proofErr w:type="spellEnd"/>
            <w:r w:rsidRPr="00E136ED">
              <w:rPr>
                <w:rFonts w:ascii="Century Schoolbook" w:eastAsia="Times New Roman" w:hAnsi="Century Schoolbook" w:cs="Century Schoolbook"/>
                <w:color w:val="000000"/>
                <w:sz w:val="16"/>
                <w:szCs w:val="16"/>
                <w:lang w:eastAsia="pt-PT"/>
              </w:rPr>
              <w:t xml:space="preserve">, </w:t>
            </w:r>
            <w:r w:rsidRPr="00E136ED">
              <w:rPr>
                <w:rFonts w:ascii="Segoe UI" w:eastAsia="Times New Roman" w:hAnsi="Segoe UI" w:cs="Segoe UI"/>
                <w:i/>
                <w:iCs/>
                <w:color w:val="000000"/>
                <w:sz w:val="16"/>
                <w:szCs w:val="16"/>
                <w:lang w:eastAsia="pt-PT"/>
              </w:rPr>
              <w:t xml:space="preserve">A </w:t>
            </w:r>
            <w:r w:rsidRPr="00E136ED">
              <w:rPr>
                <w:rFonts w:ascii="Segoe UI" w:eastAsia="Times New Roman" w:hAnsi="Segoe UI" w:cs="Segoe UI"/>
                <w:i/>
                <w:iCs/>
                <w:color w:val="000000"/>
                <w:sz w:val="16"/>
                <w:szCs w:val="16"/>
                <w:lang w:val="pt-BR" w:eastAsia="pt-BR"/>
              </w:rPr>
              <w:t xml:space="preserve">civilização </w:t>
            </w:r>
            <w:r w:rsidRPr="00E136ED">
              <w:rPr>
                <w:rFonts w:ascii="Segoe UI" w:eastAsia="Times New Roman" w:hAnsi="Segoe UI" w:cs="Segoe UI"/>
                <w:i/>
                <w:iCs/>
                <w:color w:val="000000"/>
                <w:sz w:val="16"/>
                <w:szCs w:val="16"/>
                <w:lang w:eastAsia="pt-PT"/>
              </w:rPr>
              <w:t>do ocidente</w:t>
            </w:r>
            <w:r w:rsidRPr="00E052F3">
              <w:rPr>
                <w:rFonts w:ascii="Segoe UI" w:eastAsia="Times New Roman" w:hAnsi="Segoe UI" w:cs="Segoe UI"/>
                <w:i/>
                <w:iCs/>
                <w:color w:val="000000"/>
                <w:sz w:val="16"/>
                <w:szCs w:val="16"/>
                <w:lang w:eastAsia="pt-PT"/>
              </w:rPr>
              <w:t xml:space="preserve"> </w:t>
            </w:r>
            <w:r w:rsidRPr="00E136ED">
              <w:rPr>
                <w:rFonts w:ascii="Segoe UI" w:eastAsia="Times New Roman" w:hAnsi="Segoe UI" w:cs="Segoe UI"/>
                <w:i/>
                <w:iCs/>
                <w:color w:val="000000"/>
                <w:sz w:val="16"/>
                <w:szCs w:val="16"/>
                <w:lang w:eastAsia="pt-PT"/>
              </w:rPr>
              <w:t>medieval I,</w:t>
            </w:r>
            <w:r w:rsidRPr="00E136ED">
              <w:rPr>
                <w:rFonts w:ascii="Century Schoolbook" w:eastAsia="Times New Roman" w:hAnsi="Century Schoolbook" w:cs="Century Schoolbook"/>
                <w:color w:val="000000"/>
                <w:sz w:val="16"/>
                <w:szCs w:val="16"/>
                <w:lang w:eastAsia="pt-PT"/>
              </w:rPr>
              <w:t xml:space="preserve"> Estampa, Lisboa.</w:t>
            </w:r>
          </w:p>
          <w:p w14:paraId="08D1EDD5" w14:textId="77777777" w:rsidR="00E136ED" w:rsidRPr="00E136ED" w:rsidRDefault="00E136ED" w:rsidP="00FF247B">
            <w:pPr>
              <w:spacing w:after="120" w:line="276" w:lineRule="auto"/>
              <w:ind w:right="-23"/>
              <w:jc w:val="center"/>
              <w:rPr>
                <w:rFonts w:ascii="Calibri" w:hAnsi="Calibri" w:cs="Calibri"/>
                <w:sz w:val="22"/>
                <w:szCs w:val="22"/>
                <w:u w:val="single"/>
              </w:rPr>
            </w:pPr>
          </w:p>
        </w:tc>
      </w:tr>
    </w:tbl>
    <w:p w14:paraId="5E45B12E" w14:textId="70F9A178" w:rsidR="00E052F3" w:rsidRPr="00F53FD6" w:rsidRDefault="00F53FD6" w:rsidP="00E052F3">
      <w:pPr>
        <w:rPr>
          <w:rFonts w:ascii="Segoe UI" w:eastAsia="Times New Roman" w:hAnsi="Segoe UI" w:cs="Segoe UI"/>
          <w:b/>
          <w:bCs/>
          <w:color w:val="000000"/>
          <w:sz w:val="17"/>
          <w:szCs w:val="17"/>
          <w:u w:val="single"/>
          <w:lang w:eastAsia="pt-PT"/>
        </w:rPr>
      </w:pPr>
      <w:r w:rsidRPr="00F53FD6">
        <w:rPr>
          <w:rFonts w:ascii="Segoe UI" w:eastAsia="Times New Roman" w:hAnsi="Segoe UI" w:cs="Segoe UI"/>
          <w:b/>
          <w:bCs/>
          <w:color w:val="000000"/>
          <w:sz w:val="17"/>
          <w:szCs w:val="17"/>
          <w:u w:val="single"/>
          <w:lang w:eastAsia="pt-PT"/>
        </w:rPr>
        <w:t>Escolha 2 questões</w:t>
      </w:r>
    </w:p>
    <w:p w14:paraId="40736F53" w14:textId="0757B65C" w:rsidR="00E136ED" w:rsidRPr="00777FC8" w:rsidRDefault="00E052F3" w:rsidP="00E052F3">
      <w:pPr>
        <w:spacing w:line="360" w:lineRule="auto"/>
        <w:rPr>
          <w:rFonts w:ascii="Times New Roman" w:eastAsia="Times New Roman" w:hAnsi="Times New Roman" w:cs="Times New Roman"/>
          <w:color w:val="000000"/>
          <w:sz w:val="22"/>
          <w:szCs w:val="22"/>
          <w:lang w:eastAsia="pt-PT"/>
        </w:rPr>
      </w:pPr>
      <w:r w:rsidRPr="00777FC8">
        <w:rPr>
          <w:rFonts w:ascii="Times New Roman" w:eastAsia="Times New Roman" w:hAnsi="Times New Roman" w:cs="Times New Roman"/>
          <w:b/>
          <w:bCs/>
          <w:color w:val="000000"/>
          <w:sz w:val="22"/>
          <w:szCs w:val="22"/>
          <w:lang w:eastAsia="pt-PT"/>
        </w:rPr>
        <w:t>1.</w:t>
      </w:r>
      <w:r w:rsidR="00E136ED" w:rsidRPr="00777FC8">
        <w:rPr>
          <w:rFonts w:ascii="Times New Roman" w:eastAsia="Times New Roman" w:hAnsi="Times New Roman" w:cs="Times New Roman"/>
          <w:b/>
          <w:bCs/>
          <w:color w:val="000000"/>
          <w:sz w:val="22"/>
          <w:szCs w:val="22"/>
          <w:lang w:eastAsia="pt-PT"/>
        </w:rPr>
        <w:t xml:space="preserve">Explique </w:t>
      </w:r>
      <w:r w:rsidR="00E136ED" w:rsidRPr="00777FC8">
        <w:rPr>
          <w:rFonts w:ascii="Times New Roman" w:eastAsia="Times New Roman" w:hAnsi="Times New Roman" w:cs="Times New Roman"/>
          <w:color w:val="000000"/>
          <w:sz w:val="22"/>
          <w:szCs w:val="22"/>
          <w:lang w:eastAsia="pt-PT"/>
        </w:rPr>
        <w:t>em que consistia o duplo poder dos senhores (documentos 1 e 2).</w:t>
      </w:r>
    </w:p>
    <w:p w14:paraId="291A442F" w14:textId="12DDD13D" w:rsidR="00E136ED" w:rsidRPr="00777FC8" w:rsidRDefault="00E052F3" w:rsidP="00E052F3">
      <w:pPr>
        <w:spacing w:line="360" w:lineRule="auto"/>
        <w:rPr>
          <w:rFonts w:ascii="Times New Roman" w:eastAsia="Times New Roman" w:hAnsi="Times New Roman" w:cs="Times New Roman"/>
          <w:color w:val="000000"/>
          <w:sz w:val="22"/>
          <w:szCs w:val="22"/>
          <w:lang w:eastAsia="pt-PT"/>
        </w:rPr>
      </w:pPr>
      <w:r w:rsidRPr="00777FC8">
        <w:rPr>
          <w:rFonts w:ascii="Times New Roman" w:eastAsia="Times New Roman" w:hAnsi="Times New Roman" w:cs="Times New Roman"/>
          <w:b/>
          <w:bCs/>
          <w:color w:val="000000"/>
          <w:sz w:val="22"/>
          <w:szCs w:val="22"/>
          <w:lang w:eastAsia="pt-PT"/>
        </w:rPr>
        <w:t>2.</w:t>
      </w:r>
      <w:r w:rsidR="00E136ED" w:rsidRPr="00777FC8">
        <w:rPr>
          <w:rFonts w:ascii="Times New Roman" w:eastAsia="Times New Roman" w:hAnsi="Times New Roman" w:cs="Times New Roman"/>
          <w:b/>
          <w:bCs/>
          <w:color w:val="000000"/>
          <w:sz w:val="22"/>
          <w:szCs w:val="22"/>
          <w:lang w:eastAsia="pt-PT"/>
        </w:rPr>
        <w:t xml:space="preserve">Enuncie </w:t>
      </w:r>
      <w:r w:rsidR="00E136ED" w:rsidRPr="00777FC8">
        <w:rPr>
          <w:rFonts w:ascii="Times New Roman" w:eastAsia="Times New Roman" w:hAnsi="Times New Roman" w:cs="Times New Roman"/>
          <w:color w:val="000000"/>
          <w:sz w:val="22"/>
          <w:szCs w:val="22"/>
          <w:lang w:eastAsia="pt-PT"/>
        </w:rPr>
        <w:t>três princípios do movimento comunal (documento 3).</w:t>
      </w:r>
    </w:p>
    <w:p w14:paraId="46C26C78" w14:textId="624C8261" w:rsidR="00E136ED" w:rsidRPr="00777FC8" w:rsidRDefault="00E052F3" w:rsidP="00777FC8">
      <w:pPr>
        <w:spacing w:line="360" w:lineRule="auto"/>
        <w:rPr>
          <w:rFonts w:ascii="Times New Roman" w:eastAsia="Times New Roman" w:hAnsi="Times New Roman" w:cs="Times New Roman"/>
          <w:b/>
          <w:bCs/>
          <w:color w:val="000000"/>
          <w:sz w:val="22"/>
          <w:szCs w:val="22"/>
          <w:lang w:eastAsia="pt-PT"/>
        </w:rPr>
      </w:pPr>
      <w:r w:rsidRPr="00777FC8">
        <w:rPr>
          <w:rFonts w:ascii="Times New Roman" w:eastAsia="Times New Roman" w:hAnsi="Times New Roman" w:cs="Times New Roman"/>
          <w:b/>
          <w:bCs/>
          <w:color w:val="000000"/>
          <w:sz w:val="22"/>
          <w:szCs w:val="22"/>
          <w:lang w:eastAsia="pt-PT"/>
        </w:rPr>
        <w:t xml:space="preserve">3. Explicite quatro </w:t>
      </w:r>
      <w:r w:rsidR="000C4137" w:rsidRPr="00777FC8">
        <w:rPr>
          <w:rFonts w:ascii="Times New Roman" w:eastAsia="Times New Roman" w:hAnsi="Times New Roman" w:cs="Times New Roman"/>
          <w:b/>
          <w:bCs/>
          <w:color w:val="000000"/>
          <w:sz w:val="22"/>
          <w:szCs w:val="22"/>
          <w:lang w:eastAsia="pt-PT"/>
        </w:rPr>
        <w:t>caraterísticas que</w:t>
      </w:r>
      <w:r w:rsidRPr="00777FC8">
        <w:rPr>
          <w:rFonts w:ascii="Times New Roman" w:eastAsia="Times New Roman" w:hAnsi="Times New Roman" w:cs="Times New Roman"/>
          <w:b/>
          <w:bCs/>
          <w:color w:val="000000"/>
          <w:sz w:val="22"/>
          <w:szCs w:val="22"/>
          <w:lang w:eastAsia="pt-PT"/>
        </w:rPr>
        <w:t xml:space="preserve"> faziam da </w:t>
      </w:r>
      <w:r w:rsidR="000C4137" w:rsidRPr="00777FC8">
        <w:rPr>
          <w:rFonts w:ascii="Times New Roman" w:eastAsia="Times New Roman" w:hAnsi="Times New Roman" w:cs="Times New Roman"/>
          <w:b/>
          <w:bCs/>
          <w:color w:val="000000"/>
          <w:sz w:val="22"/>
          <w:szCs w:val="22"/>
          <w:lang w:eastAsia="pt-PT"/>
        </w:rPr>
        <w:t>Igreja a</w:t>
      </w:r>
      <w:r w:rsidRPr="00777FC8">
        <w:rPr>
          <w:rFonts w:ascii="Times New Roman" w:eastAsia="Times New Roman" w:hAnsi="Times New Roman" w:cs="Times New Roman"/>
          <w:b/>
          <w:bCs/>
          <w:color w:val="000000"/>
          <w:sz w:val="22"/>
          <w:szCs w:val="22"/>
          <w:lang w:eastAsia="pt-PT"/>
        </w:rPr>
        <w:t xml:space="preserve"> Instituição mais poderosa e organizada do Ocidente no séc.</w:t>
      </w:r>
      <w:r w:rsidR="009F7FA8" w:rsidRPr="00777FC8">
        <w:rPr>
          <w:rFonts w:ascii="Times New Roman" w:eastAsia="Times New Roman" w:hAnsi="Times New Roman" w:cs="Times New Roman"/>
          <w:b/>
          <w:bCs/>
          <w:color w:val="000000"/>
          <w:sz w:val="22"/>
          <w:szCs w:val="22"/>
          <w:lang w:eastAsia="pt-PT"/>
        </w:rPr>
        <w:t xml:space="preserve"> </w:t>
      </w:r>
      <w:r w:rsidRPr="00777FC8">
        <w:rPr>
          <w:rFonts w:ascii="Times New Roman" w:eastAsia="Times New Roman" w:hAnsi="Times New Roman" w:cs="Times New Roman"/>
          <w:b/>
          <w:bCs/>
          <w:color w:val="000000"/>
          <w:sz w:val="22"/>
          <w:szCs w:val="22"/>
          <w:lang w:eastAsia="pt-PT"/>
        </w:rPr>
        <w:t>XIII.</w:t>
      </w:r>
    </w:p>
    <w:p w14:paraId="375149FA" w14:textId="6423E842" w:rsidR="00E136ED" w:rsidRPr="009F7FA8" w:rsidRDefault="009F7FA8" w:rsidP="00FF247B">
      <w:pPr>
        <w:spacing w:after="120" w:line="276" w:lineRule="auto"/>
        <w:ind w:right="-23"/>
        <w:jc w:val="center"/>
        <w:rPr>
          <w:rFonts w:ascii="Calibri" w:hAnsi="Calibri" w:cs="Calibri"/>
          <w:b/>
          <w:sz w:val="22"/>
          <w:szCs w:val="22"/>
        </w:rPr>
      </w:pPr>
      <w:r w:rsidRPr="009F7FA8">
        <w:rPr>
          <w:rFonts w:ascii="Calibri" w:hAnsi="Calibri" w:cs="Calibri"/>
          <w:b/>
          <w:sz w:val="22"/>
          <w:szCs w:val="22"/>
        </w:rPr>
        <w:t>Grupo IV</w:t>
      </w:r>
    </w:p>
    <w:p w14:paraId="5C410EDC" w14:textId="7A720E02" w:rsidR="00E136ED" w:rsidRPr="009F7FA8" w:rsidRDefault="00101FEA" w:rsidP="009F7FA8">
      <w:pPr>
        <w:spacing w:after="120" w:line="276" w:lineRule="auto"/>
        <w:ind w:right="-23"/>
        <w:rPr>
          <w:rFonts w:ascii="Calibri" w:hAnsi="Calibri" w:cs="Calibri"/>
          <w:b/>
          <w:sz w:val="22"/>
          <w:szCs w:val="22"/>
        </w:rPr>
      </w:pPr>
      <w:r>
        <w:rPr>
          <w:rFonts w:ascii="Calibri" w:hAnsi="Calibri" w:cs="Calibri"/>
          <w:b/>
          <w:sz w:val="22"/>
          <w:szCs w:val="22"/>
        </w:rPr>
        <w:t>4.</w:t>
      </w:r>
      <w:r w:rsidR="009F7FA8" w:rsidRPr="009F7FA8">
        <w:rPr>
          <w:rFonts w:ascii="Calibri" w:hAnsi="Calibri" w:cs="Calibri"/>
          <w:b/>
          <w:sz w:val="22"/>
          <w:szCs w:val="22"/>
        </w:rPr>
        <w:t>Observe atentamente os seguintes documentos</w:t>
      </w:r>
    </w:p>
    <w:p w14:paraId="31EE221D" w14:textId="237ECE73" w:rsidR="00E136ED" w:rsidRPr="009F7FA8" w:rsidRDefault="009F7FA8" w:rsidP="009F7FA8">
      <w:pPr>
        <w:spacing w:after="120" w:line="276" w:lineRule="auto"/>
        <w:ind w:right="-23"/>
        <w:rPr>
          <w:rFonts w:ascii="Calibri" w:hAnsi="Calibri" w:cs="Calibri"/>
          <w:sz w:val="22"/>
          <w:szCs w:val="22"/>
        </w:rPr>
      </w:pPr>
      <w:r>
        <w:rPr>
          <w:rFonts w:ascii="Calibri" w:hAnsi="Calibri" w:cs="Calibri"/>
          <w:sz w:val="22"/>
          <w:szCs w:val="22"/>
        </w:rPr>
        <w:t xml:space="preserve">                            </w:t>
      </w:r>
      <w:r w:rsidRPr="009F7FA8">
        <w:rPr>
          <w:rFonts w:ascii="Calibri" w:hAnsi="Calibri" w:cs="Calibri"/>
          <w:sz w:val="22"/>
          <w:szCs w:val="22"/>
        </w:rPr>
        <w:t xml:space="preserve">  1ºAno   </w:t>
      </w:r>
      <w:r>
        <w:rPr>
          <w:rFonts w:ascii="Calibri" w:hAnsi="Calibri" w:cs="Calibri"/>
          <w:sz w:val="22"/>
          <w:szCs w:val="22"/>
        </w:rPr>
        <w:t xml:space="preserve">                                            </w:t>
      </w:r>
      <w:r w:rsidRPr="009F7FA8">
        <w:rPr>
          <w:rFonts w:ascii="Calibri" w:hAnsi="Calibri" w:cs="Calibri"/>
          <w:sz w:val="22"/>
          <w:szCs w:val="22"/>
        </w:rPr>
        <w:t xml:space="preserve">2ºAno </w:t>
      </w:r>
      <w:r>
        <w:rPr>
          <w:rFonts w:ascii="Calibri" w:hAnsi="Calibri" w:cs="Calibri"/>
          <w:sz w:val="22"/>
          <w:szCs w:val="22"/>
        </w:rPr>
        <w:t xml:space="preserve">                                  </w:t>
      </w:r>
      <w:r w:rsidRPr="009F7FA8">
        <w:rPr>
          <w:rFonts w:ascii="Calibri" w:hAnsi="Calibri" w:cs="Calibri"/>
          <w:sz w:val="22"/>
          <w:szCs w:val="22"/>
        </w:rPr>
        <w:t>3º Ano</w:t>
      </w:r>
    </w:p>
    <w:p w14:paraId="5E2118D2" w14:textId="37EA3892" w:rsidR="00E136ED" w:rsidRDefault="009F7FA8" w:rsidP="00FF247B">
      <w:pPr>
        <w:spacing w:after="120" w:line="276" w:lineRule="auto"/>
        <w:ind w:right="-23"/>
        <w:jc w:val="center"/>
        <w:rPr>
          <w:rFonts w:ascii="Calibri" w:hAnsi="Calibri" w:cs="Calibri"/>
          <w:sz w:val="22"/>
          <w:szCs w:val="22"/>
          <w:u w:val="single"/>
        </w:rPr>
      </w:pPr>
      <w:r>
        <w:rPr>
          <w:noProof/>
        </w:rPr>
        <w:drawing>
          <wp:anchor distT="0" distB="0" distL="114300" distR="114300" simplePos="0" relativeHeight="252097024" behindDoc="0" locked="0" layoutInCell="1" allowOverlap="1" wp14:anchorId="1DE42F3F" wp14:editId="7DA71A87">
            <wp:simplePos x="0" y="0"/>
            <wp:positionH relativeFrom="column">
              <wp:posOffset>798195</wp:posOffset>
            </wp:positionH>
            <wp:positionV relativeFrom="paragraph">
              <wp:posOffset>7620</wp:posOffset>
            </wp:positionV>
            <wp:extent cx="4600800" cy="2876400"/>
            <wp:effectExtent l="0" t="0" r="0" b="635"/>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t="11821" r="25008" b="55725"/>
                    <a:stretch/>
                  </pic:blipFill>
                  <pic:spPr bwMode="auto">
                    <a:xfrm>
                      <a:off x="0" y="0"/>
                      <a:ext cx="4600800" cy="287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01EC7F" w14:textId="2EDAB175" w:rsidR="00E136ED" w:rsidRDefault="00E136ED" w:rsidP="00FF247B">
      <w:pPr>
        <w:spacing w:after="120" w:line="276" w:lineRule="auto"/>
        <w:ind w:right="-23"/>
        <w:jc w:val="center"/>
        <w:rPr>
          <w:rFonts w:ascii="Calibri" w:hAnsi="Calibri" w:cs="Calibri"/>
          <w:sz w:val="22"/>
          <w:szCs w:val="22"/>
          <w:u w:val="single"/>
        </w:rPr>
      </w:pPr>
    </w:p>
    <w:p w14:paraId="16D6AFDF" w14:textId="4525B3BC" w:rsidR="00E136ED" w:rsidRDefault="00E136ED" w:rsidP="00FF247B">
      <w:pPr>
        <w:spacing w:after="120" w:line="276" w:lineRule="auto"/>
        <w:ind w:right="-23"/>
        <w:jc w:val="center"/>
        <w:rPr>
          <w:rFonts w:ascii="Calibri" w:hAnsi="Calibri" w:cs="Calibri"/>
          <w:sz w:val="22"/>
          <w:szCs w:val="22"/>
          <w:u w:val="single"/>
        </w:rPr>
      </w:pPr>
    </w:p>
    <w:p w14:paraId="526D1634" w14:textId="3DF999BD" w:rsidR="00E136ED" w:rsidRDefault="00E136ED" w:rsidP="00FF247B">
      <w:pPr>
        <w:spacing w:after="120" w:line="276" w:lineRule="auto"/>
        <w:ind w:right="-23"/>
        <w:jc w:val="center"/>
        <w:rPr>
          <w:rFonts w:ascii="Calibri" w:hAnsi="Calibri" w:cs="Calibri"/>
          <w:sz w:val="22"/>
          <w:szCs w:val="22"/>
          <w:u w:val="single"/>
        </w:rPr>
      </w:pPr>
    </w:p>
    <w:p w14:paraId="2B8BC120" w14:textId="2B7CBDD2" w:rsidR="00E136ED" w:rsidRDefault="00E136ED" w:rsidP="00FF247B">
      <w:pPr>
        <w:spacing w:after="120" w:line="276" w:lineRule="auto"/>
        <w:ind w:right="-23"/>
        <w:jc w:val="center"/>
        <w:rPr>
          <w:rFonts w:ascii="Calibri" w:hAnsi="Calibri" w:cs="Calibri"/>
          <w:sz w:val="22"/>
          <w:szCs w:val="22"/>
          <w:u w:val="single"/>
        </w:rPr>
      </w:pPr>
    </w:p>
    <w:p w14:paraId="6B8AE8EB" w14:textId="4B167216" w:rsidR="00E136ED" w:rsidRDefault="00E136ED" w:rsidP="00FF247B">
      <w:pPr>
        <w:spacing w:after="120" w:line="276" w:lineRule="auto"/>
        <w:ind w:right="-23"/>
        <w:jc w:val="center"/>
        <w:rPr>
          <w:rFonts w:ascii="Calibri" w:hAnsi="Calibri" w:cs="Calibri"/>
          <w:sz w:val="22"/>
          <w:szCs w:val="22"/>
          <w:u w:val="single"/>
        </w:rPr>
      </w:pPr>
    </w:p>
    <w:p w14:paraId="3723936E" w14:textId="6ADBA9D7" w:rsidR="00E136ED" w:rsidRDefault="00E136ED" w:rsidP="00FF247B">
      <w:pPr>
        <w:spacing w:after="120" w:line="276" w:lineRule="auto"/>
        <w:ind w:right="-23"/>
        <w:jc w:val="center"/>
        <w:rPr>
          <w:rFonts w:ascii="Calibri" w:hAnsi="Calibri" w:cs="Calibri"/>
          <w:sz w:val="22"/>
          <w:szCs w:val="22"/>
          <w:u w:val="single"/>
        </w:rPr>
      </w:pPr>
    </w:p>
    <w:p w14:paraId="080F96DE" w14:textId="591B7C91" w:rsidR="00E136ED" w:rsidRDefault="00E136ED" w:rsidP="00FF247B">
      <w:pPr>
        <w:spacing w:after="120" w:line="276" w:lineRule="auto"/>
        <w:ind w:right="-23"/>
        <w:jc w:val="center"/>
        <w:rPr>
          <w:rFonts w:ascii="Calibri" w:hAnsi="Calibri" w:cs="Calibri"/>
          <w:sz w:val="22"/>
          <w:szCs w:val="22"/>
          <w:u w:val="single"/>
        </w:rPr>
      </w:pPr>
    </w:p>
    <w:p w14:paraId="0E86B02E" w14:textId="60217E98" w:rsidR="00E136ED" w:rsidRDefault="00E136ED" w:rsidP="00FF247B">
      <w:pPr>
        <w:spacing w:after="120" w:line="276" w:lineRule="auto"/>
        <w:ind w:right="-23"/>
        <w:jc w:val="center"/>
        <w:rPr>
          <w:rFonts w:ascii="Calibri" w:hAnsi="Calibri" w:cs="Calibri"/>
          <w:sz w:val="22"/>
          <w:szCs w:val="22"/>
          <w:u w:val="single"/>
        </w:rPr>
      </w:pPr>
    </w:p>
    <w:p w14:paraId="00027BAB" w14:textId="7A4EF88E" w:rsidR="00E136ED" w:rsidRDefault="00E136ED" w:rsidP="00FF247B">
      <w:pPr>
        <w:spacing w:after="120" w:line="276" w:lineRule="auto"/>
        <w:ind w:right="-23"/>
        <w:jc w:val="center"/>
        <w:rPr>
          <w:rFonts w:ascii="Calibri" w:hAnsi="Calibri" w:cs="Calibri"/>
          <w:sz w:val="22"/>
          <w:szCs w:val="22"/>
          <w:u w:val="single"/>
        </w:rPr>
      </w:pPr>
    </w:p>
    <w:p w14:paraId="42A24A96" w14:textId="03D2FDCE" w:rsidR="00E136ED" w:rsidRDefault="00E136ED" w:rsidP="00FF247B">
      <w:pPr>
        <w:spacing w:after="120" w:line="276" w:lineRule="auto"/>
        <w:ind w:right="-23"/>
        <w:jc w:val="center"/>
        <w:rPr>
          <w:rFonts w:ascii="Calibri" w:hAnsi="Calibri" w:cs="Calibri"/>
          <w:sz w:val="22"/>
          <w:szCs w:val="22"/>
          <w:u w:val="single"/>
        </w:rPr>
      </w:pPr>
    </w:p>
    <w:p w14:paraId="6A0C90D5" w14:textId="55485551" w:rsidR="009F7FA8" w:rsidRDefault="009F7FA8" w:rsidP="009F7FA8">
      <w:pPr>
        <w:spacing w:after="120" w:line="276" w:lineRule="auto"/>
        <w:ind w:right="-23"/>
        <w:rPr>
          <w:rFonts w:ascii="Calibri" w:hAnsi="Calibri" w:cs="Calibri"/>
          <w:b/>
          <w:sz w:val="22"/>
          <w:szCs w:val="22"/>
        </w:rPr>
      </w:pPr>
      <w:r w:rsidRPr="009F7FA8">
        <w:rPr>
          <w:rFonts w:ascii="Calibri" w:hAnsi="Calibri" w:cs="Calibri"/>
          <w:sz w:val="22"/>
          <w:szCs w:val="22"/>
        </w:rPr>
        <w:t xml:space="preserve">           </w:t>
      </w:r>
      <w:r>
        <w:rPr>
          <w:rFonts w:ascii="Calibri" w:hAnsi="Calibri" w:cs="Calibri"/>
          <w:sz w:val="22"/>
          <w:szCs w:val="22"/>
        </w:rPr>
        <w:t xml:space="preserve">       </w:t>
      </w:r>
      <w:r w:rsidRPr="009F7FA8">
        <w:rPr>
          <w:rFonts w:ascii="Calibri" w:hAnsi="Calibri" w:cs="Calibri"/>
          <w:sz w:val="22"/>
          <w:szCs w:val="22"/>
        </w:rPr>
        <w:t xml:space="preserve"> </w:t>
      </w:r>
      <w:r w:rsidRPr="009F7FA8">
        <w:rPr>
          <w:rFonts w:ascii="Calibri" w:hAnsi="Calibri" w:cs="Calibri"/>
          <w:b/>
          <w:sz w:val="22"/>
          <w:szCs w:val="22"/>
        </w:rPr>
        <w:t>Doc. 1 Os progressos técnicos                     doc. 2</w:t>
      </w:r>
      <w:r>
        <w:rPr>
          <w:rFonts w:ascii="Calibri" w:hAnsi="Calibri" w:cs="Calibri"/>
          <w:b/>
          <w:sz w:val="22"/>
          <w:szCs w:val="22"/>
        </w:rPr>
        <w:t>.</w:t>
      </w:r>
      <w:r w:rsidRPr="009F7FA8">
        <w:rPr>
          <w:rFonts w:ascii="Calibri" w:hAnsi="Calibri" w:cs="Calibri"/>
          <w:b/>
          <w:sz w:val="22"/>
          <w:szCs w:val="22"/>
        </w:rPr>
        <w:t xml:space="preserve">  mercados locais e regionais</w:t>
      </w:r>
    </w:p>
    <w:tbl>
      <w:tblPr>
        <w:tblStyle w:val="TabelacomGrelha"/>
        <w:tblW w:w="0" w:type="auto"/>
        <w:tblLook w:val="04A0" w:firstRow="1" w:lastRow="0" w:firstColumn="1" w:lastColumn="0" w:noHBand="0" w:noVBand="1"/>
      </w:tblPr>
      <w:tblGrid>
        <w:gridCol w:w="2370"/>
        <w:gridCol w:w="7626"/>
      </w:tblGrid>
      <w:tr w:rsidR="009F7FA8" w14:paraId="4A3362FA" w14:textId="77777777" w:rsidTr="009F7FA8">
        <w:trPr>
          <w:trHeight w:val="4334"/>
        </w:trPr>
        <w:tc>
          <w:tcPr>
            <w:tcW w:w="2376" w:type="dxa"/>
          </w:tcPr>
          <w:p w14:paraId="5D244ADE" w14:textId="02778380" w:rsidR="009F7FA8" w:rsidRDefault="009F7FA8" w:rsidP="009F7FA8">
            <w:pPr>
              <w:spacing w:after="120" w:line="276" w:lineRule="auto"/>
              <w:ind w:right="-23"/>
              <w:jc w:val="both"/>
              <w:rPr>
                <w:rFonts w:ascii="Trebuchet MS" w:hAnsi="Trebuchet MS" w:cs="Trebuchet MS"/>
                <w:sz w:val="16"/>
                <w:szCs w:val="16"/>
              </w:rPr>
            </w:pPr>
            <w:r>
              <w:rPr>
                <w:rFonts w:ascii="Trebuchet MS" w:hAnsi="Trebuchet MS" w:cs="Trebuchet MS"/>
                <w:sz w:val="17"/>
                <w:szCs w:val="17"/>
              </w:rPr>
              <w:lastRenderedPageBreak/>
              <w:t xml:space="preserve">                                                          Em toda a parte, os alemães eliminavam os seus </w:t>
            </w:r>
            <w:proofErr w:type="spellStart"/>
            <w:proofErr w:type="gramStart"/>
            <w:r>
              <w:rPr>
                <w:rFonts w:ascii="Trebuchet MS" w:hAnsi="Trebuchet MS" w:cs="Trebuchet MS"/>
                <w:sz w:val="17"/>
                <w:szCs w:val="17"/>
              </w:rPr>
              <w:t>concorrentes,espe</w:t>
            </w:r>
            <w:r>
              <w:rPr>
                <w:rFonts w:ascii="Trebuchet MS" w:hAnsi="Trebuchet MS" w:cs="Trebuchet MS"/>
                <w:sz w:val="17"/>
                <w:szCs w:val="17"/>
              </w:rPr>
              <w:softHyphen/>
              <w:t>cialmente</w:t>
            </w:r>
            <w:proofErr w:type="spellEnd"/>
            <w:proofErr w:type="gramEnd"/>
            <w:r>
              <w:rPr>
                <w:rFonts w:ascii="Trebuchet MS" w:hAnsi="Trebuchet MS" w:cs="Trebuchet MS"/>
                <w:sz w:val="17"/>
                <w:szCs w:val="17"/>
              </w:rPr>
              <w:t xml:space="preserve"> no Báltico, mas também no mar do Norte, chegando a proibir a pas</w:t>
            </w:r>
            <w:r>
              <w:rPr>
                <w:rFonts w:ascii="Trebuchet MS" w:hAnsi="Trebuchet MS" w:cs="Trebuchet MS"/>
                <w:sz w:val="17"/>
                <w:szCs w:val="17"/>
              </w:rPr>
              <w:softHyphen/>
              <w:t>sagem para oeste dos es</w:t>
            </w:r>
            <w:r>
              <w:rPr>
                <w:rFonts w:ascii="Trebuchet MS" w:hAnsi="Trebuchet MS" w:cs="Trebuchet MS"/>
                <w:sz w:val="17"/>
                <w:szCs w:val="17"/>
              </w:rPr>
              <w:softHyphen/>
              <w:t>treitos dinamarqueses [...] açambarcando todo o tráfego entre a Noruega e a Inglaterra.</w:t>
            </w:r>
            <w:r w:rsidRPr="00E052F3">
              <w:rPr>
                <w:rFonts w:ascii="Trebuchet MS" w:hAnsi="Trebuchet MS" w:cs="Trebuchet MS"/>
                <w:sz w:val="16"/>
                <w:szCs w:val="16"/>
              </w:rPr>
              <w:t xml:space="preserve"> </w:t>
            </w:r>
          </w:p>
          <w:p w14:paraId="36A29540" w14:textId="16448162" w:rsidR="009F7FA8" w:rsidRDefault="009F7FA8" w:rsidP="009F7FA8">
            <w:pPr>
              <w:spacing w:after="120" w:line="276" w:lineRule="auto"/>
              <w:ind w:right="-23"/>
              <w:jc w:val="both"/>
              <w:rPr>
                <w:rFonts w:ascii="Calibri" w:hAnsi="Calibri" w:cs="Calibri"/>
                <w:sz w:val="22"/>
                <w:szCs w:val="22"/>
                <w:u w:val="single"/>
              </w:rPr>
            </w:pPr>
            <w:r w:rsidRPr="00E052F3">
              <w:rPr>
                <w:rFonts w:ascii="Trebuchet MS" w:hAnsi="Trebuchet MS" w:cs="Trebuchet MS"/>
                <w:sz w:val="16"/>
                <w:szCs w:val="16"/>
              </w:rPr>
              <w:t xml:space="preserve">Jacques </w:t>
            </w:r>
            <w:proofErr w:type="spellStart"/>
            <w:r>
              <w:rPr>
                <w:rFonts w:ascii="Trebuchet MS" w:hAnsi="Trebuchet MS" w:cs="Trebuchet MS"/>
                <w:sz w:val="16"/>
                <w:szCs w:val="16"/>
              </w:rPr>
              <w:t>Le</w:t>
            </w:r>
            <w:proofErr w:type="spellEnd"/>
            <w:r>
              <w:rPr>
                <w:rFonts w:ascii="Trebuchet MS" w:hAnsi="Trebuchet MS" w:cs="Trebuchet MS"/>
                <w:sz w:val="16"/>
                <w:szCs w:val="16"/>
              </w:rPr>
              <w:t xml:space="preserve"> </w:t>
            </w:r>
            <w:proofErr w:type="spellStart"/>
            <w:r>
              <w:rPr>
                <w:rFonts w:ascii="Trebuchet MS" w:hAnsi="Trebuchet MS" w:cs="Trebuchet MS"/>
                <w:sz w:val="16"/>
                <w:szCs w:val="16"/>
              </w:rPr>
              <w:t>Goff</w:t>
            </w:r>
            <w:proofErr w:type="spellEnd"/>
            <w:r>
              <w:rPr>
                <w:rFonts w:ascii="Trebuchet MS" w:hAnsi="Trebuchet MS" w:cs="Trebuchet MS"/>
                <w:sz w:val="16"/>
                <w:szCs w:val="16"/>
              </w:rPr>
              <w:t xml:space="preserve">, </w:t>
            </w:r>
            <w:r>
              <w:rPr>
                <w:rFonts w:ascii="Trebuchet MS" w:hAnsi="Trebuchet MS" w:cs="Trebuchet MS"/>
                <w:i/>
                <w:iCs/>
                <w:sz w:val="15"/>
                <w:szCs w:val="15"/>
              </w:rPr>
              <w:t xml:space="preserve">A civilização do ocidente </w:t>
            </w:r>
            <w:r w:rsidRPr="00E052F3">
              <w:rPr>
                <w:rFonts w:ascii="Trebuchet MS" w:hAnsi="Trebuchet MS" w:cs="Trebuchet MS"/>
                <w:i/>
                <w:iCs/>
                <w:sz w:val="15"/>
                <w:szCs w:val="15"/>
              </w:rPr>
              <w:t xml:space="preserve">medieval </w:t>
            </w:r>
            <w:r>
              <w:rPr>
                <w:rFonts w:ascii="Trebuchet MS" w:hAnsi="Trebuchet MS" w:cs="Trebuchet MS"/>
                <w:i/>
                <w:iCs/>
                <w:sz w:val="15"/>
                <w:szCs w:val="15"/>
              </w:rPr>
              <w:t>I,</w:t>
            </w:r>
            <w:r>
              <w:rPr>
                <w:rFonts w:ascii="Trebuchet MS" w:hAnsi="Trebuchet MS" w:cs="Trebuchet MS"/>
                <w:sz w:val="16"/>
                <w:szCs w:val="16"/>
              </w:rPr>
              <w:t xml:space="preserve"> Estampa, Lisboa.</w:t>
            </w:r>
          </w:p>
          <w:p w14:paraId="1A01B74E" w14:textId="77777777" w:rsidR="009F7FA8" w:rsidRDefault="009F7FA8" w:rsidP="009F7FA8">
            <w:pPr>
              <w:spacing w:after="120" w:line="276" w:lineRule="auto"/>
              <w:ind w:right="-23"/>
              <w:rPr>
                <w:rFonts w:ascii="Calibri" w:hAnsi="Calibri" w:cs="Calibri"/>
                <w:b/>
                <w:sz w:val="22"/>
                <w:szCs w:val="22"/>
              </w:rPr>
            </w:pPr>
          </w:p>
        </w:tc>
        <w:tc>
          <w:tcPr>
            <w:tcW w:w="7620" w:type="dxa"/>
          </w:tcPr>
          <w:p w14:paraId="4EE1DEF6" w14:textId="6523D26F" w:rsidR="009F7FA8" w:rsidRDefault="009F7FA8" w:rsidP="009F7FA8">
            <w:pPr>
              <w:spacing w:after="120" w:line="276" w:lineRule="auto"/>
              <w:ind w:right="-23"/>
              <w:rPr>
                <w:rFonts w:ascii="Calibri" w:hAnsi="Calibri" w:cs="Calibri"/>
                <w:b/>
                <w:sz w:val="22"/>
                <w:szCs w:val="22"/>
              </w:rPr>
            </w:pPr>
            <w:r>
              <w:rPr>
                <w:noProof/>
              </w:rPr>
              <w:drawing>
                <wp:anchor distT="0" distB="0" distL="114300" distR="114300" simplePos="0" relativeHeight="252110336" behindDoc="0" locked="0" layoutInCell="1" allowOverlap="1" wp14:anchorId="087D7D2C" wp14:editId="3B6BE95D">
                  <wp:simplePos x="0" y="0"/>
                  <wp:positionH relativeFrom="column">
                    <wp:posOffset>-1905</wp:posOffset>
                  </wp:positionH>
                  <wp:positionV relativeFrom="paragraph">
                    <wp:posOffset>42545</wp:posOffset>
                  </wp:positionV>
                  <wp:extent cx="4705350" cy="2762250"/>
                  <wp:effectExtent l="0" t="0" r="0" b="0"/>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05350" cy="2762250"/>
                          </a:xfrm>
                          <a:prstGeom prst="rect">
                            <a:avLst/>
                          </a:prstGeom>
                        </pic:spPr>
                      </pic:pic>
                    </a:graphicData>
                  </a:graphic>
                  <wp14:sizeRelH relativeFrom="margin">
                    <wp14:pctWidth>0</wp14:pctWidth>
                  </wp14:sizeRelH>
                  <wp14:sizeRelV relativeFrom="margin">
                    <wp14:pctHeight>0</wp14:pctHeight>
                  </wp14:sizeRelV>
                </wp:anchor>
              </w:drawing>
            </w:r>
          </w:p>
        </w:tc>
      </w:tr>
    </w:tbl>
    <w:p w14:paraId="06241542" w14:textId="315046FD" w:rsidR="00E136ED" w:rsidRDefault="00E136ED" w:rsidP="009F7FA8">
      <w:pPr>
        <w:spacing w:after="120" w:line="276" w:lineRule="auto"/>
        <w:ind w:right="-23"/>
        <w:rPr>
          <w:rFonts w:ascii="Calibri" w:hAnsi="Calibri" w:cs="Calibri"/>
          <w:sz w:val="22"/>
          <w:szCs w:val="22"/>
          <w:u w:val="single"/>
        </w:rPr>
      </w:pPr>
    </w:p>
    <w:p w14:paraId="118404BF" w14:textId="77777777" w:rsidR="00E052F3" w:rsidRPr="00D63503" w:rsidRDefault="00E052F3" w:rsidP="009F7FA8">
      <w:pPr>
        <w:spacing w:after="120" w:line="276" w:lineRule="auto"/>
        <w:ind w:right="-23"/>
        <w:rPr>
          <w:rFonts w:ascii="Times New Roman" w:hAnsi="Times New Roman" w:cs="Times New Roman"/>
          <w:b/>
          <w:sz w:val="22"/>
          <w:szCs w:val="22"/>
        </w:rPr>
      </w:pPr>
      <w:r w:rsidRPr="00D63503">
        <w:rPr>
          <w:rFonts w:ascii="Times New Roman" w:hAnsi="Times New Roman" w:cs="Times New Roman"/>
          <w:b/>
          <w:sz w:val="22"/>
          <w:szCs w:val="22"/>
        </w:rPr>
        <w:t>4. Desenvolva o seguinte tema:</w:t>
      </w:r>
    </w:p>
    <w:p w14:paraId="4F7C1802" w14:textId="77777777" w:rsidR="00E052F3" w:rsidRPr="009F7FA8" w:rsidRDefault="00E052F3" w:rsidP="009F7FA8">
      <w:pPr>
        <w:spacing w:after="120" w:line="276" w:lineRule="auto"/>
        <w:ind w:right="-23"/>
        <w:rPr>
          <w:rFonts w:ascii="Times New Roman" w:hAnsi="Times New Roman" w:cs="Times New Roman"/>
          <w:sz w:val="22"/>
          <w:szCs w:val="22"/>
        </w:rPr>
      </w:pPr>
      <w:r w:rsidRPr="009F7FA8">
        <w:rPr>
          <w:rFonts w:ascii="Times New Roman" w:hAnsi="Times New Roman" w:cs="Times New Roman"/>
          <w:sz w:val="22"/>
          <w:szCs w:val="22"/>
        </w:rPr>
        <w:t>Entre os séculos XI e XIII a Europa do Ocidente viveu um período de acentuada prosperidade económica.</w:t>
      </w:r>
    </w:p>
    <w:p w14:paraId="739F60E3" w14:textId="54FD8CEA" w:rsidR="00E052F3" w:rsidRPr="009F7FA8" w:rsidRDefault="00E052F3" w:rsidP="00D63503">
      <w:pPr>
        <w:spacing w:after="120" w:line="276" w:lineRule="auto"/>
        <w:ind w:right="-23"/>
        <w:rPr>
          <w:rFonts w:ascii="Times New Roman" w:hAnsi="Times New Roman" w:cs="Times New Roman"/>
          <w:sz w:val="22"/>
          <w:szCs w:val="22"/>
        </w:rPr>
      </w:pPr>
      <w:r w:rsidRPr="009F7FA8">
        <w:rPr>
          <w:rFonts w:ascii="Times New Roman" w:hAnsi="Times New Roman" w:cs="Times New Roman"/>
          <w:sz w:val="22"/>
          <w:szCs w:val="22"/>
        </w:rPr>
        <w:t>A sua resposta deve abordar, pela ordem que entender, três dos aspetos de cada um dos tópicos de desenvolvimento:</w:t>
      </w:r>
      <w:r w:rsidR="00D63503">
        <w:rPr>
          <w:rFonts w:ascii="Times New Roman" w:hAnsi="Times New Roman" w:cs="Times New Roman"/>
          <w:sz w:val="22"/>
          <w:szCs w:val="22"/>
        </w:rPr>
        <w:t xml:space="preserve"> 1 - </w:t>
      </w:r>
      <w:r w:rsidRPr="009F7FA8">
        <w:rPr>
          <w:rFonts w:ascii="Times New Roman" w:hAnsi="Times New Roman" w:cs="Times New Roman"/>
          <w:sz w:val="22"/>
          <w:szCs w:val="22"/>
        </w:rPr>
        <w:t>desenvolvimento agrícola;</w:t>
      </w:r>
      <w:r w:rsidR="00D63503">
        <w:rPr>
          <w:rFonts w:ascii="Times New Roman" w:hAnsi="Times New Roman" w:cs="Times New Roman"/>
          <w:sz w:val="22"/>
          <w:szCs w:val="22"/>
        </w:rPr>
        <w:t xml:space="preserve"> 2 - </w:t>
      </w:r>
      <w:r w:rsidRPr="009F7FA8">
        <w:rPr>
          <w:rFonts w:ascii="Times New Roman" w:hAnsi="Times New Roman" w:cs="Times New Roman"/>
          <w:sz w:val="22"/>
          <w:szCs w:val="22"/>
        </w:rPr>
        <w:t>dinamizaçã</w:t>
      </w:r>
      <w:r w:rsidR="00D63503">
        <w:rPr>
          <w:rFonts w:ascii="Times New Roman" w:hAnsi="Times New Roman" w:cs="Times New Roman"/>
          <w:sz w:val="22"/>
          <w:szCs w:val="22"/>
        </w:rPr>
        <w:t xml:space="preserve">o das trocas locais e regionais; 3 - </w:t>
      </w:r>
      <w:r w:rsidRPr="009F7FA8">
        <w:rPr>
          <w:rFonts w:ascii="Times New Roman" w:hAnsi="Times New Roman" w:cs="Times New Roman"/>
          <w:sz w:val="22"/>
          <w:szCs w:val="22"/>
        </w:rPr>
        <w:t>grandes rotas do comércio externo.</w:t>
      </w:r>
    </w:p>
    <w:p w14:paraId="0CAF1580" w14:textId="2C22E5C4" w:rsidR="00E052F3" w:rsidRPr="00D63503" w:rsidRDefault="00E052F3" w:rsidP="00D63503">
      <w:pPr>
        <w:spacing w:after="120" w:line="276" w:lineRule="auto"/>
        <w:ind w:right="-23"/>
        <w:rPr>
          <w:rFonts w:ascii="Times New Roman" w:hAnsi="Times New Roman" w:cs="Times New Roman"/>
          <w:sz w:val="22"/>
          <w:szCs w:val="22"/>
        </w:rPr>
      </w:pPr>
      <w:r w:rsidRPr="009F7FA8">
        <w:rPr>
          <w:rFonts w:ascii="Times New Roman" w:hAnsi="Times New Roman" w:cs="Times New Roman"/>
          <w:sz w:val="22"/>
          <w:szCs w:val="22"/>
        </w:rPr>
        <w:t>Deve integrar na resposta, além dos seus conhecimentos, os dados disponíveis nos documentos 1 a 4</w:t>
      </w:r>
      <w:r w:rsidR="00D63503">
        <w:rPr>
          <w:rFonts w:ascii="Times New Roman" w:hAnsi="Times New Roman" w:cs="Times New Roman"/>
          <w:sz w:val="22"/>
          <w:szCs w:val="22"/>
        </w:rPr>
        <w:t>.</w:t>
      </w:r>
    </w:p>
    <w:p w14:paraId="7049BD46" w14:textId="3211F70D" w:rsidR="00E136ED" w:rsidRDefault="00D63503" w:rsidP="00FF247B">
      <w:pPr>
        <w:spacing w:after="120" w:line="276" w:lineRule="auto"/>
        <w:ind w:right="-23"/>
        <w:jc w:val="center"/>
        <w:rPr>
          <w:rFonts w:ascii="Calibri" w:hAnsi="Calibri" w:cs="Calibri"/>
          <w:b/>
          <w:sz w:val="22"/>
          <w:szCs w:val="22"/>
        </w:rPr>
      </w:pPr>
      <w:r w:rsidRPr="00D63503">
        <w:rPr>
          <w:rFonts w:ascii="Calibri" w:hAnsi="Calibri" w:cs="Calibri"/>
          <w:b/>
          <w:sz w:val="22"/>
          <w:szCs w:val="22"/>
        </w:rPr>
        <w:t>Grupo V</w:t>
      </w:r>
    </w:p>
    <w:p w14:paraId="1EF4510F" w14:textId="11B2E150" w:rsidR="00D63503" w:rsidRPr="00D63503" w:rsidRDefault="00D63503" w:rsidP="00D63503">
      <w:pPr>
        <w:spacing w:after="120" w:line="276" w:lineRule="auto"/>
        <w:ind w:right="-23"/>
        <w:rPr>
          <w:rFonts w:ascii="Calibri" w:hAnsi="Calibri" w:cs="Calibri"/>
          <w:b/>
          <w:sz w:val="22"/>
          <w:szCs w:val="22"/>
        </w:rPr>
      </w:pPr>
      <w:r>
        <w:rPr>
          <w:rFonts w:ascii="Calibri" w:hAnsi="Calibri" w:cs="Calibri"/>
          <w:b/>
          <w:sz w:val="22"/>
          <w:szCs w:val="22"/>
        </w:rPr>
        <w:t>A crise do séc. XIV</w:t>
      </w:r>
    </w:p>
    <w:p w14:paraId="1DD661F3" w14:textId="77777777" w:rsidR="00D63503" w:rsidRDefault="00D63503" w:rsidP="00D63503">
      <w:pPr>
        <w:spacing w:after="120" w:line="276" w:lineRule="auto"/>
        <w:ind w:left="-426" w:right="-23"/>
        <w:rPr>
          <w:rFonts w:ascii="Calibri" w:hAnsi="Calibri" w:cs="Calibri"/>
          <w:sz w:val="22"/>
          <w:szCs w:val="22"/>
        </w:rPr>
      </w:pPr>
      <w:r>
        <w:rPr>
          <w:noProof/>
        </w:rPr>
        <w:drawing>
          <wp:anchor distT="0" distB="0" distL="114300" distR="114300" simplePos="0" relativeHeight="252111360" behindDoc="0" locked="0" layoutInCell="1" allowOverlap="1" wp14:anchorId="7D34052F" wp14:editId="4FB7E4F8">
            <wp:simplePos x="0" y="0"/>
            <wp:positionH relativeFrom="column">
              <wp:posOffset>2903220</wp:posOffset>
            </wp:positionH>
            <wp:positionV relativeFrom="paragraph">
              <wp:posOffset>365760</wp:posOffset>
            </wp:positionV>
            <wp:extent cx="3524250" cy="2514600"/>
            <wp:effectExtent l="0" t="0" r="0" b="0"/>
            <wp:wrapSquare wrapText="bothSides"/>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24250" cy="25146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sz w:val="22"/>
          <w:szCs w:val="22"/>
        </w:rPr>
        <w:t>D</w:t>
      </w:r>
      <w:r w:rsidRPr="00727B57">
        <w:rPr>
          <w:rFonts w:ascii="Calibri" w:hAnsi="Calibri" w:cs="Calibri"/>
          <w:b/>
          <w:sz w:val="18"/>
          <w:szCs w:val="18"/>
        </w:rPr>
        <w:t xml:space="preserve">oc. 1 População da Europa (milhões de </w:t>
      </w:r>
      <w:proofErr w:type="gramStart"/>
      <w:r w:rsidRPr="00727B57">
        <w:rPr>
          <w:rFonts w:ascii="Calibri" w:hAnsi="Calibri" w:cs="Calibri"/>
          <w:b/>
          <w:sz w:val="18"/>
          <w:szCs w:val="18"/>
        </w:rPr>
        <w:t xml:space="preserve">habitantes)  </w:t>
      </w:r>
      <w:r>
        <w:rPr>
          <w:rFonts w:ascii="Calibri" w:hAnsi="Calibri" w:cs="Calibri"/>
          <w:b/>
          <w:sz w:val="18"/>
          <w:szCs w:val="18"/>
        </w:rPr>
        <w:t xml:space="preserve"> </w:t>
      </w:r>
      <w:proofErr w:type="gramEnd"/>
      <w:r>
        <w:rPr>
          <w:rFonts w:ascii="Calibri" w:hAnsi="Calibri" w:cs="Calibri"/>
          <w:b/>
          <w:sz w:val="18"/>
          <w:szCs w:val="18"/>
        </w:rPr>
        <w:t xml:space="preserve">                  </w:t>
      </w:r>
      <w:r w:rsidRPr="00727B57">
        <w:rPr>
          <w:rFonts w:ascii="Calibri" w:hAnsi="Calibri" w:cs="Calibri"/>
          <w:b/>
          <w:sz w:val="18"/>
          <w:szCs w:val="18"/>
        </w:rPr>
        <w:t xml:space="preserve">   Doc. 2 Principais conflitos europeus nos </w:t>
      </w:r>
      <w:proofErr w:type="spellStart"/>
      <w:r w:rsidRPr="00727B57">
        <w:rPr>
          <w:rFonts w:ascii="Calibri" w:hAnsi="Calibri" w:cs="Calibri"/>
          <w:b/>
          <w:sz w:val="18"/>
          <w:szCs w:val="18"/>
        </w:rPr>
        <w:t>sécs</w:t>
      </w:r>
      <w:proofErr w:type="spellEnd"/>
      <w:r>
        <w:rPr>
          <w:rFonts w:ascii="Calibri" w:hAnsi="Calibri" w:cs="Calibri"/>
          <w:b/>
          <w:sz w:val="18"/>
          <w:szCs w:val="18"/>
        </w:rPr>
        <w:t>.</w:t>
      </w:r>
      <w:r w:rsidRPr="00727B57">
        <w:rPr>
          <w:rFonts w:ascii="Calibri" w:hAnsi="Calibri" w:cs="Calibri"/>
          <w:b/>
          <w:sz w:val="18"/>
          <w:szCs w:val="18"/>
        </w:rPr>
        <w:t xml:space="preserve"> XIV e XV.</w:t>
      </w:r>
    </w:p>
    <w:tbl>
      <w:tblPr>
        <w:tblW w:w="0" w:type="auto"/>
        <w:tblInd w:w="-279" w:type="dxa"/>
        <w:tblLayout w:type="fixed"/>
        <w:tblCellMar>
          <w:left w:w="0" w:type="dxa"/>
          <w:right w:w="0" w:type="dxa"/>
        </w:tblCellMar>
        <w:tblLook w:val="0000" w:firstRow="0" w:lastRow="0" w:firstColumn="0" w:lastColumn="0" w:noHBand="0" w:noVBand="0"/>
      </w:tblPr>
      <w:tblGrid>
        <w:gridCol w:w="2552"/>
        <w:gridCol w:w="426"/>
        <w:gridCol w:w="708"/>
        <w:gridCol w:w="764"/>
      </w:tblGrid>
      <w:tr w:rsidR="00D63503" w:rsidRPr="000373B8" w14:paraId="6E23DE09" w14:textId="77777777" w:rsidTr="00B96204">
        <w:trPr>
          <w:trHeight w:val="298"/>
        </w:trPr>
        <w:tc>
          <w:tcPr>
            <w:tcW w:w="2552" w:type="dxa"/>
            <w:tcBorders>
              <w:top w:val="single" w:sz="4" w:space="0" w:color="auto"/>
              <w:left w:val="single" w:sz="4" w:space="0" w:color="auto"/>
              <w:bottom w:val="nil"/>
              <w:right w:val="nil"/>
            </w:tcBorders>
            <w:shd w:val="clear" w:color="auto" w:fill="FFFFFF"/>
            <w:vAlign w:val="bottom"/>
          </w:tcPr>
          <w:p w14:paraId="44787547" w14:textId="77777777" w:rsidR="00D63503" w:rsidRPr="000373B8" w:rsidRDefault="00D63503" w:rsidP="00B96204">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Área</w:t>
            </w:r>
          </w:p>
        </w:tc>
        <w:tc>
          <w:tcPr>
            <w:tcW w:w="426" w:type="dxa"/>
            <w:tcBorders>
              <w:top w:val="single" w:sz="4" w:space="0" w:color="auto"/>
              <w:left w:val="single" w:sz="4" w:space="0" w:color="auto"/>
              <w:bottom w:val="nil"/>
              <w:right w:val="nil"/>
            </w:tcBorders>
            <w:shd w:val="clear" w:color="auto" w:fill="FFFFFF"/>
            <w:vAlign w:val="bottom"/>
          </w:tcPr>
          <w:p w14:paraId="5C380201"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1340</w:t>
            </w:r>
          </w:p>
        </w:tc>
        <w:tc>
          <w:tcPr>
            <w:tcW w:w="708" w:type="dxa"/>
            <w:tcBorders>
              <w:top w:val="single" w:sz="4" w:space="0" w:color="auto"/>
              <w:left w:val="single" w:sz="4" w:space="0" w:color="auto"/>
              <w:bottom w:val="nil"/>
              <w:right w:val="nil"/>
            </w:tcBorders>
            <w:shd w:val="clear" w:color="auto" w:fill="FFFFFF"/>
            <w:vAlign w:val="bottom"/>
          </w:tcPr>
          <w:p w14:paraId="6BB1B8B4"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1430-70</w:t>
            </w:r>
          </w:p>
        </w:tc>
        <w:tc>
          <w:tcPr>
            <w:tcW w:w="764" w:type="dxa"/>
            <w:tcBorders>
              <w:top w:val="single" w:sz="4" w:space="0" w:color="auto"/>
              <w:left w:val="single" w:sz="4" w:space="0" w:color="auto"/>
              <w:bottom w:val="nil"/>
              <w:right w:val="single" w:sz="4" w:space="0" w:color="auto"/>
            </w:tcBorders>
            <w:shd w:val="clear" w:color="auto" w:fill="FFFFFF"/>
            <w:vAlign w:val="bottom"/>
          </w:tcPr>
          <w:p w14:paraId="1C07B127"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1500</w:t>
            </w:r>
          </w:p>
        </w:tc>
      </w:tr>
      <w:tr w:rsidR="00D63503" w:rsidRPr="000373B8" w14:paraId="1E6C8D52" w14:textId="77777777" w:rsidTr="00B96204">
        <w:trPr>
          <w:trHeight w:val="283"/>
        </w:trPr>
        <w:tc>
          <w:tcPr>
            <w:tcW w:w="2552" w:type="dxa"/>
            <w:tcBorders>
              <w:top w:val="single" w:sz="4" w:space="0" w:color="auto"/>
              <w:left w:val="single" w:sz="4" w:space="0" w:color="auto"/>
              <w:bottom w:val="nil"/>
              <w:right w:val="nil"/>
            </w:tcBorders>
            <w:shd w:val="clear" w:color="auto" w:fill="FFFFFF"/>
            <w:vAlign w:val="center"/>
          </w:tcPr>
          <w:p w14:paraId="7109FA4D" w14:textId="77777777" w:rsidR="00D63503" w:rsidRPr="000373B8" w:rsidRDefault="00D63503" w:rsidP="00B96204">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Grécia e Balcãs</w:t>
            </w:r>
          </w:p>
        </w:tc>
        <w:tc>
          <w:tcPr>
            <w:tcW w:w="426" w:type="dxa"/>
            <w:tcBorders>
              <w:top w:val="single" w:sz="4" w:space="0" w:color="auto"/>
              <w:left w:val="single" w:sz="4" w:space="0" w:color="auto"/>
              <w:bottom w:val="nil"/>
              <w:right w:val="nil"/>
            </w:tcBorders>
            <w:shd w:val="clear" w:color="auto" w:fill="FFFFFF"/>
            <w:vAlign w:val="center"/>
          </w:tcPr>
          <w:p w14:paraId="26D43FB4"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6</w:t>
            </w:r>
          </w:p>
        </w:tc>
        <w:tc>
          <w:tcPr>
            <w:tcW w:w="708" w:type="dxa"/>
            <w:tcBorders>
              <w:top w:val="single" w:sz="4" w:space="0" w:color="auto"/>
              <w:left w:val="single" w:sz="4" w:space="0" w:color="auto"/>
              <w:bottom w:val="nil"/>
              <w:right w:val="nil"/>
            </w:tcBorders>
            <w:shd w:val="clear" w:color="auto" w:fill="FFFFFF"/>
            <w:vAlign w:val="center"/>
          </w:tcPr>
          <w:p w14:paraId="379CAD3D"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4,5</w:t>
            </w:r>
          </w:p>
        </w:tc>
        <w:tc>
          <w:tcPr>
            <w:tcW w:w="764" w:type="dxa"/>
            <w:tcBorders>
              <w:top w:val="single" w:sz="4" w:space="0" w:color="auto"/>
              <w:left w:val="single" w:sz="4" w:space="0" w:color="auto"/>
              <w:bottom w:val="nil"/>
              <w:right w:val="single" w:sz="4" w:space="0" w:color="auto"/>
            </w:tcBorders>
            <w:shd w:val="clear" w:color="auto" w:fill="FFFFFF"/>
            <w:vAlign w:val="center"/>
          </w:tcPr>
          <w:p w14:paraId="10AED6A1"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4,5</w:t>
            </w:r>
          </w:p>
        </w:tc>
      </w:tr>
      <w:tr w:rsidR="00D63503" w:rsidRPr="000373B8" w14:paraId="272E467A" w14:textId="77777777" w:rsidTr="00B96204">
        <w:trPr>
          <w:trHeight w:val="283"/>
        </w:trPr>
        <w:tc>
          <w:tcPr>
            <w:tcW w:w="2552" w:type="dxa"/>
            <w:tcBorders>
              <w:top w:val="single" w:sz="4" w:space="0" w:color="auto"/>
              <w:left w:val="single" w:sz="4" w:space="0" w:color="auto"/>
              <w:bottom w:val="nil"/>
              <w:right w:val="nil"/>
            </w:tcBorders>
            <w:shd w:val="clear" w:color="auto" w:fill="FFFFFF"/>
            <w:vAlign w:val="center"/>
          </w:tcPr>
          <w:p w14:paraId="45764A6C" w14:textId="77777777" w:rsidR="00D63503" w:rsidRPr="000373B8" w:rsidRDefault="00D63503" w:rsidP="00B96204">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Itália</w:t>
            </w:r>
          </w:p>
        </w:tc>
        <w:tc>
          <w:tcPr>
            <w:tcW w:w="426" w:type="dxa"/>
            <w:tcBorders>
              <w:top w:val="single" w:sz="4" w:space="0" w:color="auto"/>
              <w:left w:val="single" w:sz="4" w:space="0" w:color="auto"/>
              <w:bottom w:val="nil"/>
              <w:right w:val="nil"/>
            </w:tcBorders>
            <w:shd w:val="clear" w:color="auto" w:fill="FFFFFF"/>
            <w:vAlign w:val="center"/>
          </w:tcPr>
          <w:p w14:paraId="6611DD96"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10</w:t>
            </w:r>
          </w:p>
        </w:tc>
        <w:tc>
          <w:tcPr>
            <w:tcW w:w="708" w:type="dxa"/>
            <w:tcBorders>
              <w:top w:val="single" w:sz="4" w:space="0" w:color="auto"/>
              <w:left w:val="single" w:sz="4" w:space="0" w:color="auto"/>
              <w:bottom w:val="nil"/>
              <w:right w:val="nil"/>
            </w:tcBorders>
            <w:shd w:val="clear" w:color="auto" w:fill="FFFFFF"/>
            <w:vAlign w:val="center"/>
          </w:tcPr>
          <w:p w14:paraId="566EA0DA"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7,5</w:t>
            </w:r>
          </w:p>
        </w:tc>
        <w:tc>
          <w:tcPr>
            <w:tcW w:w="764" w:type="dxa"/>
            <w:tcBorders>
              <w:top w:val="single" w:sz="4" w:space="0" w:color="auto"/>
              <w:left w:val="single" w:sz="4" w:space="0" w:color="auto"/>
              <w:bottom w:val="nil"/>
              <w:right w:val="single" w:sz="4" w:space="0" w:color="auto"/>
            </w:tcBorders>
            <w:shd w:val="clear" w:color="auto" w:fill="FFFFFF"/>
            <w:vAlign w:val="center"/>
          </w:tcPr>
          <w:p w14:paraId="6D1DB178"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9</w:t>
            </w:r>
          </w:p>
        </w:tc>
      </w:tr>
      <w:tr w:rsidR="00D63503" w:rsidRPr="000373B8" w14:paraId="22F10FC4" w14:textId="77777777" w:rsidTr="00B96204">
        <w:trPr>
          <w:trHeight w:val="283"/>
        </w:trPr>
        <w:tc>
          <w:tcPr>
            <w:tcW w:w="2552" w:type="dxa"/>
            <w:tcBorders>
              <w:top w:val="single" w:sz="4" w:space="0" w:color="auto"/>
              <w:left w:val="single" w:sz="4" w:space="0" w:color="auto"/>
              <w:bottom w:val="nil"/>
              <w:right w:val="nil"/>
            </w:tcBorders>
            <w:shd w:val="clear" w:color="auto" w:fill="FFFFFF"/>
            <w:vAlign w:val="center"/>
          </w:tcPr>
          <w:p w14:paraId="35526FCB" w14:textId="77777777" w:rsidR="00D63503" w:rsidRPr="000373B8" w:rsidRDefault="00D63503" w:rsidP="00B96204">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Península Ibérica</w:t>
            </w:r>
          </w:p>
        </w:tc>
        <w:tc>
          <w:tcPr>
            <w:tcW w:w="426" w:type="dxa"/>
            <w:tcBorders>
              <w:top w:val="single" w:sz="4" w:space="0" w:color="auto"/>
              <w:left w:val="single" w:sz="4" w:space="0" w:color="auto"/>
              <w:bottom w:val="nil"/>
              <w:right w:val="nil"/>
            </w:tcBorders>
            <w:shd w:val="clear" w:color="auto" w:fill="FFFFFF"/>
            <w:vAlign w:val="center"/>
          </w:tcPr>
          <w:p w14:paraId="36977E70"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9</w:t>
            </w:r>
          </w:p>
        </w:tc>
        <w:tc>
          <w:tcPr>
            <w:tcW w:w="708" w:type="dxa"/>
            <w:tcBorders>
              <w:top w:val="single" w:sz="4" w:space="0" w:color="auto"/>
              <w:left w:val="single" w:sz="4" w:space="0" w:color="auto"/>
              <w:bottom w:val="nil"/>
              <w:right w:val="nil"/>
            </w:tcBorders>
            <w:shd w:val="clear" w:color="auto" w:fill="FFFFFF"/>
            <w:vAlign w:val="center"/>
          </w:tcPr>
          <w:p w14:paraId="6CDA514C"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7</w:t>
            </w:r>
          </w:p>
        </w:tc>
        <w:tc>
          <w:tcPr>
            <w:tcW w:w="764" w:type="dxa"/>
            <w:tcBorders>
              <w:top w:val="single" w:sz="4" w:space="0" w:color="auto"/>
              <w:left w:val="single" w:sz="4" w:space="0" w:color="auto"/>
              <w:bottom w:val="nil"/>
              <w:right w:val="single" w:sz="4" w:space="0" w:color="auto"/>
            </w:tcBorders>
            <w:shd w:val="clear" w:color="auto" w:fill="FFFFFF"/>
            <w:vAlign w:val="center"/>
          </w:tcPr>
          <w:p w14:paraId="0E6DBCCF"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7,3</w:t>
            </w:r>
          </w:p>
        </w:tc>
      </w:tr>
      <w:tr w:rsidR="00D63503" w:rsidRPr="000373B8" w14:paraId="2BA10352" w14:textId="77777777" w:rsidTr="00B96204">
        <w:trPr>
          <w:trHeight w:val="283"/>
        </w:trPr>
        <w:tc>
          <w:tcPr>
            <w:tcW w:w="2552" w:type="dxa"/>
            <w:tcBorders>
              <w:top w:val="single" w:sz="4" w:space="0" w:color="auto"/>
              <w:left w:val="single" w:sz="4" w:space="0" w:color="auto"/>
              <w:bottom w:val="nil"/>
              <w:right w:val="nil"/>
            </w:tcBorders>
            <w:shd w:val="clear" w:color="auto" w:fill="FFFFFF"/>
            <w:vAlign w:val="center"/>
          </w:tcPr>
          <w:p w14:paraId="14F69F62" w14:textId="77777777" w:rsidR="00D63503" w:rsidRPr="000373B8" w:rsidRDefault="00D63503" w:rsidP="00B96204">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Total da Europa Meridional</w:t>
            </w:r>
          </w:p>
        </w:tc>
        <w:tc>
          <w:tcPr>
            <w:tcW w:w="426" w:type="dxa"/>
            <w:tcBorders>
              <w:top w:val="single" w:sz="4" w:space="0" w:color="auto"/>
              <w:left w:val="single" w:sz="4" w:space="0" w:color="auto"/>
              <w:bottom w:val="nil"/>
              <w:right w:val="nil"/>
            </w:tcBorders>
            <w:shd w:val="clear" w:color="auto" w:fill="FFFFFF"/>
            <w:vAlign w:val="center"/>
          </w:tcPr>
          <w:p w14:paraId="544D2986"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25</w:t>
            </w:r>
          </w:p>
        </w:tc>
        <w:tc>
          <w:tcPr>
            <w:tcW w:w="708" w:type="dxa"/>
            <w:tcBorders>
              <w:top w:val="single" w:sz="4" w:space="0" w:color="auto"/>
              <w:left w:val="single" w:sz="4" w:space="0" w:color="auto"/>
              <w:bottom w:val="nil"/>
              <w:right w:val="nil"/>
            </w:tcBorders>
            <w:shd w:val="clear" w:color="auto" w:fill="FFFFFF"/>
            <w:vAlign w:val="center"/>
          </w:tcPr>
          <w:p w14:paraId="2F3ED8FD"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19</w:t>
            </w:r>
          </w:p>
        </w:tc>
        <w:tc>
          <w:tcPr>
            <w:tcW w:w="764" w:type="dxa"/>
            <w:tcBorders>
              <w:top w:val="single" w:sz="4" w:space="0" w:color="auto"/>
              <w:left w:val="single" w:sz="4" w:space="0" w:color="auto"/>
              <w:bottom w:val="nil"/>
              <w:right w:val="single" w:sz="4" w:space="0" w:color="auto"/>
            </w:tcBorders>
            <w:shd w:val="clear" w:color="auto" w:fill="FFFFFF"/>
            <w:vAlign w:val="center"/>
          </w:tcPr>
          <w:p w14:paraId="19173D8D"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20,8</w:t>
            </w:r>
          </w:p>
        </w:tc>
      </w:tr>
      <w:tr w:rsidR="00D63503" w:rsidRPr="000373B8" w14:paraId="1455E1DB" w14:textId="77777777" w:rsidTr="00B96204">
        <w:trPr>
          <w:trHeight w:val="288"/>
        </w:trPr>
        <w:tc>
          <w:tcPr>
            <w:tcW w:w="2552" w:type="dxa"/>
            <w:tcBorders>
              <w:top w:val="single" w:sz="4" w:space="0" w:color="auto"/>
              <w:left w:val="single" w:sz="4" w:space="0" w:color="auto"/>
              <w:bottom w:val="nil"/>
              <w:right w:val="nil"/>
            </w:tcBorders>
            <w:shd w:val="clear" w:color="auto" w:fill="FFFFFF"/>
            <w:vAlign w:val="center"/>
          </w:tcPr>
          <w:p w14:paraId="5B092400" w14:textId="77777777" w:rsidR="00D63503" w:rsidRPr="000373B8" w:rsidRDefault="00D63503" w:rsidP="00B96204">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França e Países Baixos</w:t>
            </w:r>
          </w:p>
        </w:tc>
        <w:tc>
          <w:tcPr>
            <w:tcW w:w="426" w:type="dxa"/>
            <w:tcBorders>
              <w:top w:val="single" w:sz="4" w:space="0" w:color="auto"/>
              <w:left w:val="single" w:sz="4" w:space="0" w:color="auto"/>
              <w:bottom w:val="nil"/>
              <w:right w:val="nil"/>
            </w:tcBorders>
            <w:shd w:val="clear" w:color="auto" w:fill="FFFFFF"/>
            <w:vAlign w:val="center"/>
          </w:tcPr>
          <w:p w14:paraId="08B6EB38"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19</w:t>
            </w:r>
          </w:p>
        </w:tc>
        <w:tc>
          <w:tcPr>
            <w:tcW w:w="708" w:type="dxa"/>
            <w:tcBorders>
              <w:top w:val="single" w:sz="4" w:space="0" w:color="auto"/>
              <w:left w:val="single" w:sz="4" w:space="0" w:color="auto"/>
              <w:bottom w:val="nil"/>
              <w:right w:val="nil"/>
            </w:tcBorders>
            <w:shd w:val="clear" w:color="auto" w:fill="FFFFFF"/>
            <w:vAlign w:val="bottom"/>
          </w:tcPr>
          <w:p w14:paraId="6C6A874D"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12</w:t>
            </w:r>
          </w:p>
        </w:tc>
        <w:tc>
          <w:tcPr>
            <w:tcW w:w="764" w:type="dxa"/>
            <w:tcBorders>
              <w:top w:val="single" w:sz="4" w:space="0" w:color="auto"/>
              <w:left w:val="single" w:sz="4" w:space="0" w:color="auto"/>
              <w:bottom w:val="nil"/>
              <w:right w:val="single" w:sz="4" w:space="0" w:color="auto"/>
            </w:tcBorders>
            <w:shd w:val="clear" w:color="auto" w:fill="FFFFFF"/>
            <w:vAlign w:val="bottom"/>
          </w:tcPr>
          <w:p w14:paraId="4DD58B82"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16</w:t>
            </w:r>
          </w:p>
        </w:tc>
      </w:tr>
      <w:tr w:rsidR="00D63503" w:rsidRPr="000373B8" w14:paraId="369BDB87" w14:textId="77777777" w:rsidTr="00B96204">
        <w:trPr>
          <w:trHeight w:val="283"/>
        </w:trPr>
        <w:tc>
          <w:tcPr>
            <w:tcW w:w="2552" w:type="dxa"/>
            <w:tcBorders>
              <w:top w:val="single" w:sz="4" w:space="0" w:color="auto"/>
              <w:left w:val="single" w:sz="4" w:space="0" w:color="auto"/>
              <w:bottom w:val="nil"/>
              <w:right w:val="nil"/>
            </w:tcBorders>
            <w:shd w:val="clear" w:color="auto" w:fill="FFFFFF"/>
            <w:vAlign w:val="bottom"/>
          </w:tcPr>
          <w:p w14:paraId="3DC64A0D" w14:textId="77777777" w:rsidR="00D63503" w:rsidRPr="000373B8" w:rsidRDefault="00D63503" w:rsidP="00B96204">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Ilhas Britânicas</w:t>
            </w:r>
          </w:p>
        </w:tc>
        <w:tc>
          <w:tcPr>
            <w:tcW w:w="426" w:type="dxa"/>
            <w:tcBorders>
              <w:top w:val="single" w:sz="4" w:space="0" w:color="auto"/>
              <w:left w:val="single" w:sz="4" w:space="0" w:color="auto"/>
              <w:bottom w:val="nil"/>
              <w:right w:val="nil"/>
            </w:tcBorders>
            <w:shd w:val="clear" w:color="auto" w:fill="FFFFFF"/>
            <w:vAlign w:val="bottom"/>
          </w:tcPr>
          <w:p w14:paraId="7B13B71A"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5</w:t>
            </w:r>
          </w:p>
        </w:tc>
        <w:tc>
          <w:tcPr>
            <w:tcW w:w="708" w:type="dxa"/>
            <w:tcBorders>
              <w:top w:val="single" w:sz="4" w:space="0" w:color="auto"/>
              <w:left w:val="single" w:sz="4" w:space="0" w:color="auto"/>
              <w:bottom w:val="nil"/>
              <w:right w:val="nil"/>
            </w:tcBorders>
            <w:shd w:val="clear" w:color="auto" w:fill="FFFFFF"/>
            <w:vAlign w:val="bottom"/>
          </w:tcPr>
          <w:p w14:paraId="3E644D3E"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3</w:t>
            </w:r>
          </w:p>
        </w:tc>
        <w:tc>
          <w:tcPr>
            <w:tcW w:w="764" w:type="dxa"/>
            <w:tcBorders>
              <w:top w:val="single" w:sz="4" w:space="0" w:color="auto"/>
              <w:left w:val="single" w:sz="4" w:space="0" w:color="auto"/>
              <w:bottom w:val="nil"/>
              <w:right w:val="single" w:sz="4" w:space="0" w:color="auto"/>
            </w:tcBorders>
            <w:shd w:val="clear" w:color="auto" w:fill="FFFFFF"/>
            <w:vAlign w:val="bottom"/>
          </w:tcPr>
          <w:p w14:paraId="28F41379"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3,5</w:t>
            </w:r>
          </w:p>
        </w:tc>
      </w:tr>
      <w:tr w:rsidR="00D63503" w:rsidRPr="000373B8" w14:paraId="6A236216" w14:textId="77777777" w:rsidTr="00B96204">
        <w:trPr>
          <w:trHeight w:val="288"/>
        </w:trPr>
        <w:tc>
          <w:tcPr>
            <w:tcW w:w="2552" w:type="dxa"/>
            <w:tcBorders>
              <w:top w:val="single" w:sz="4" w:space="0" w:color="auto"/>
              <w:left w:val="single" w:sz="4" w:space="0" w:color="auto"/>
              <w:bottom w:val="nil"/>
              <w:right w:val="nil"/>
            </w:tcBorders>
            <w:shd w:val="clear" w:color="auto" w:fill="FFFFFF"/>
            <w:vAlign w:val="center"/>
          </w:tcPr>
          <w:p w14:paraId="1441AA54" w14:textId="77777777" w:rsidR="00D63503" w:rsidRPr="000373B8" w:rsidRDefault="00D63503" w:rsidP="00B96204">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Alemanha - Escandinávia</w:t>
            </w:r>
          </w:p>
        </w:tc>
        <w:tc>
          <w:tcPr>
            <w:tcW w:w="426" w:type="dxa"/>
            <w:tcBorders>
              <w:top w:val="single" w:sz="4" w:space="0" w:color="auto"/>
              <w:left w:val="single" w:sz="4" w:space="0" w:color="auto"/>
              <w:bottom w:val="nil"/>
              <w:right w:val="nil"/>
            </w:tcBorders>
            <w:shd w:val="clear" w:color="auto" w:fill="FFFFFF"/>
            <w:vAlign w:val="center"/>
          </w:tcPr>
          <w:p w14:paraId="36301BA7"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11,5</w:t>
            </w:r>
          </w:p>
        </w:tc>
        <w:tc>
          <w:tcPr>
            <w:tcW w:w="708" w:type="dxa"/>
            <w:tcBorders>
              <w:top w:val="single" w:sz="4" w:space="0" w:color="auto"/>
              <w:left w:val="single" w:sz="4" w:space="0" w:color="auto"/>
              <w:bottom w:val="nil"/>
              <w:right w:val="nil"/>
            </w:tcBorders>
            <w:shd w:val="clear" w:color="auto" w:fill="FFFFFF"/>
            <w:vAlign w:val="center"/>
          </w:tcPr>
          <w:p w14:paraId="6EA1A5EA"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7</w:t>
            </w:r>
          </w:p>
        </w:tc>
        <w:tc>
          <w:tcPr>
            <w:tcW w:w="764" w:type="dxa"/>
            <w:tcBorders>
              <w:top w:val="single" w:sz="4" w:space="0" w:color="auto"/>
              <w:left w:val="single" w:sz="4" w:space="0" w:color="auto"/>
              <w:bottom w:val="nil"/>
              <w:right w:val="single" w:sz="4" w:space="0" w:color="auto"/>
            </w:tcBorders>
            <w:shd w:val="clear" w:color="auto" w:fill="FFFFFF"/>
            <w:vAlign w:val="center"/>
          </w:tcPr>
          <w:p w14:paraId="4A66F074"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8</w:t>
            </w:r>
          </w:p>
        </w:tc>
      </w:tr>
      <w:tr w:rsidR="00D63503" w:rsidRPr="000373B8" w14:paraId="6E52C0B9" w14:textId="77777777" w:rsidTr="00B96204">
        <w:trPr>
          <w:trHeight w:val="278"/>
        </w:trPr>
        <w:tc>
          <w:tcPr>
            <w:tcW w:w="2552" w:type="dxa"/>
            <w:tcBorders>
              <w:top w:val="single" w:sz="4" w:space="0" w:color="auto"/>
              <w:left w:val="single" w:sz="4" w:space="0" w:color="auto"/>
              <w:bottom w:val="nil"/>
              <w:right w:val="nil"/>
            </w:tcBorders>
            <w:shd w:val="clear" w:color="auto" w:fill="FFFFFF"/>
            <w:vAlign w:val="center"/>
          </w:tcPr>
          <w:p w14:paraId="6A76DEED" w14:textId="77777777" w:rsidR="00D63503" w:rsidRPr="000373B8" w:rsidRDefault="00D63503" w:rsidP="00B96204">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Total da Europa Ocidental e Central</w:t>
            </w:r>
          </w:p>
        </w:tc>
        <w:tc>
          <w:tcPr>
            <w:tcW w:w="426" w:type="dxa"/>
            <w:tcBorders>
              <w:top w:val="single" w:sz="4" w:space="0" w:color="auto"/>
              <w:left w:val="single" w:sz="4" w:space="0" w:color="auto"/>
              <w:bottom w:val="nil"/>
              <w:right w:val="nil"/>
            </w:tcBorders>
            <w:shd w:val="clear" w:color="auto" w:fill="FFFFFF"/>
            <w:vAlign w:val="center"/>
          </w:tcPr>
          <w:p w14:paraId="6D530A61"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35,5</w:t>
            </w:r>
          </w:p>
        </w:tc>
        <w:tc>
          <w:tcPr>
            <w:tcW w:w="708" w:type="dxa"/>
            <w:tcBorders>
              <w:top w:val="single" w:sz="4" w:space="0" w:color="auto"/>
              <w:left w:val="single" w:sz="4" w:space="0" w:color="auto"/>
              <w:bottom w:val="nil"/>
              <w:right w:val="nil"/>
            </w:tcBorders>
            <w:shd w:val="clear" w:color="auto" w:fill="FFFFFF"/>
            <w:vAlign w:val="center"/>
          </w:tcPr>
          <w:p w14:paraId="25C214BD"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22</w:t>
            </w:r>
          </w:p>
        </w:tc>
        <w:tc>
          <w:tcPr>
            <w:tcW w:w="764" w:type="dxa"/>
            <w:tcBorders>
              <w:top w:val="single" w:sz="4" w:space="0" w:color="auto"/>
              <w:left w:val="single" w:sz="4" w:space="0" w:color="auto"/>
              <w:bottom w:val="nil"/>
              <w:right w:val="single" w:sz="4" w:space="0" w:color="auto"/>
            </w:tcBorders>
            <w:shd w:val="clear" w:color="auto" w:fill="FFFFFF"/>
            <w:vAlign w:val="center"/>
          </w:tcPr>
          <w:p w14:paraId="21A266E9"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27,5</w:t>
            </w:r>
          </w:p>
        </w:tc>
      </w:tr>
      <w:tr w:rsidR="00D63503" w:rsidRPr="000373B8" w14:paraId="49CD8B04" w14:textId="77777777" w:rsidTr="00B96204">
        <w:trPr>
          <w:trHeight w:val="288"/>
        </w:trPr>
        <w:tc>
          <w:tcPr>
            <w:tcW w:w="2552" w:type="dxa"/>
            <w:tcBorders>
              <w:top w:val="single" w:sz="4" w:space="0" w:color="auto"/>
              <w:left w:val="single" w:sz="4" w:space="0" w:color="auto"/>
              <w:bottom w:val="nil"/>
              <w:right w:val="nil"/>
            </w:tcBorders>
            <w:shd w:val="clear" w:color="auto" w:fill="FFFFFF"/>
            <w:vAlign w:val="center"/>
          </w:tcPr>
          <w:p w14:paraId="77B86F5E" w14:textId="77777777" w:rsidR="00D63503" w:rsidRPr="000373B8" w:rsidRDefault="00D63503" w:rsidP="00B96204">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Rússia</w:t>
            </w:r>
          </w:p>
        </w:tc>
        <w:tc>
          <w:tcPr>
            <w:tcW w:w="426" w:type="dxa"/>
            <w:tcBorders>
              <w:top w:val="single" w:sz="4" w:space="0" w:color="auto"/>
              <w:left w:val="single" w:sz="4" w:space="0" w:color="auto"/>
              <w:bottom w:val="nil"/>
              <w:right w:val="nil"/>
            </w:tcBorders>
            <w:shd w:val="clear" w:color="auto" w:fill="FFFFFF"/>
            <w:vAlign w:val="bottom"/>
          </w:tcPr>
          <w:p w14:paraId="79955438"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8</w:t>
            </w:r>
          </w:p>
        </w:tc>
        <w:tc>
          <w:tcPr>
            <w:tcW w:w="708" w:type="dxa"/>
            <w:tcBorders>
              <w:top w:val="single" w:sz="4" w:space="0" w:color="auto"/>
              <w:left w:val="single" w:sz="4" w:space="0" w:color="auto"/>
              <w:bottom w:val="nil"/>
              <w:right w:val="nil"/>
            </w:tcBorders>
            <w:shd w:val="clear" w:color="auto" w:fill="FFFFFF"/>
            <w:vAlign w:val="center"/>
          </w:tcPr>
          <w:p w14:paraId="70CCD7E9"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5,5</w:t>
            </w:r>
          </w:p>
        </w:tc>
        <w:tc>
          <w:tcPr>
            <w:tcW w:w="764" w:type="dxa"/>
            <w:tcBorders>
              <w:top w:val="single" w:sz="4" w:space="0" w:color="auto"/>
              <w:left w:val="single" w:sz="4" w:space="0" w:color="auto"/>
              <w:bottom w:val="nil"/>
              <w:right w:val="single" w:sz="4" w:space="0" w:color="auto"/>
            </w:tcBorders>
            <w:shd w:val="clear" w:color="auto" w:fill="FFFFFF"/>
            <w:vAlign w:val="bottom"/>
          </w:tcPr>
          <w:p w14:paraId="7D83F150"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6</w:t>
            </w:r>
          </w:p>
        </w:tc>
      </w:tr>
      <w:tr w:rsidR="00D63503" w:rsidRPr="000373B8" w14:paraId="3B065A64" w14:textId="77777777" w:rsidTr="00B96204">
        <w:trPr>
          <w:trHeight w:val="283"/>
        </w:trPr>
        <w:tc>
          <w:tcPr>
            <w:tcW w:w="2552" w:type="dxa"/>
            <w:tcBorders>
              <w:top w:val="single" w:sz="4" w:space="0" w:color="auto"/>
              <w:left w:val="single" w:sz="4" w:space="0" w:color="auto"/>
              <w:bottom w:val="nil"/>
              <w:right w:val="nil"/>
            </w:tcBorders>
            <w:shd w:val="clear" w:color="auto" w:fill="FFFFFF"/>
            <w:vAlign w:val="bottom"/>
          </w:tcPr>
          <w:p w14:paraId="6D5AE327" w14:textId="77777777" w:rsidR="00D63503" w:rsidRPr="000373B8" w:rsidRDefault="00D63503" w:rsidP="00B96204">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Polónia - Lituânia</w:t>
            </w:r>
          </w:p>
        </w:tc>
        <w:tc>
          <w:tcPr>
            <w:tcW w:w="426" w:type="dxa"/>
            <w:tcBorders>
              <w:top w:val="single" w:sz="4" w:space="0" w:color="auto"/>
              <w:left w:val="single" w:sz="4" w:space="0" w:color="auto"/>
              <w:bottom w:val="nil"/>
              <w:right w:val="nil"/>
            </w:tcBorders>
            <w:shd w:val="clear" w:color="auto" w:fill="FFFFFF"/>
            <w:vAlign w:val="bottom"/>
          </w:tcPr>
          <w:p w14:paraId="52C9530A"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3</w:t>
            </w:r>
          </w:p>
        </w:tc>
        <w:tc>
          <w:tcPr>
            <w:tcW w:w="708" w:type="dxa"/>
            <w:tcBorders>
              <w:top w:val="single" w:sz="4" w:space="0" w:color="auto"/>
              <w:left w:val="single" w:sz="4" w:space="0" w:color="auto"/>
              <w:bottom w:val="nil"/>
              <w:right w:val="nil"/>
            </w:tcBorders>
            <w:shd w:val="clear" w:color="auto" w:fill="FFFFFF"/>
            <w:vAlign w:val="bottom"/>
          </w:tcPr>
          <w:p w14:paraId="10839ADA"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2,5</w:t>
            </w:r>
          </w:p>
        </w:tc>
        <w:tc>
          <w:tcPr>
            <w:tcW w:w="764" w:type="dxa"/>
            <w:tcBorders>
              <w:top w:val="single" w:sz="4" w:space="0" w:color="auto"/>
              <w:left w:val="single" w:sz="4" w:space="0" w:color="auto"/>
              <w:bottom w:val="nil"/>
              <w:right w:val="single" w:sz="4" w:space="0" w:color="auto"/>
            </w:tcBorders>
            <w:shd w:val="clear" w:color="auto" w:fill="FFFFFF"/>
            <w:vAlign w:val="bottom"/>
          </w:tcPr>
          <w:p w14:paraId="23D8461C"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3,5</w:t>
            </w:r>
          </w:p>
        </w:tc>
      </w:tr>
      <w:tr w:rsidR="00D63503" w:rsidRPr="000373B8" w14:paraId="0AB33D29" w14:textId="77777777" w:rsidTr="00B96204">
        <w:trPr>
          <w:trHeight w:val="283"/>
        </w:trPr>
        <w:tc>
          <w:tcPr>
            <w:tcW w:w="2552" w:type="dxa"/>
            <w:tcBorders>
              <w:top w:val="single" w:sz="4" w:space="0" w:color="auto"/>
              <w:left w:val="single" w:sz="4" w:space="0" w:color="auto"/>
              <w:bottom w:val="nil"/>
              <w:right w:val="nil"/>
            </w:tcBorders>
            <w:shd w:val="clear" w:color="auto" w:fill="FFFFFF"/>
            <w:vAlign w:val="center"/>
          </w:tcPr>
          <w:p w14:paraId="7DC68D55" w14:textId="77777777" w:rsidR="00D63503" w:rsidRPr="000373B8" w:rsidRDefault="00D63503" w:rsidP="00B96204">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Hungria, Boémia, etc.</w:t>
            </w:r>
          </w:p>
        </w:tc>
        <w:tc>
          <w:tcPr>
            <w:tcW w:w="426" w:type="dxa"/>
            <w:tcBorders>
              <w:top w:val="single" w:sz="4" w:space="0" w:color="auto"/>
              <w:left w:val="single" w:sz="4" w:space="0" w:color="auto"/>
              <w:bottom w:val="nil"/>
              <w:right w:val="nil"/>
            </w:tcBorders>
            <w:shd w:val="clear" w:color="auto" w:fill="FFFFFF"/>
            <w:vAlign w:val="center"/>
          </w:tcPr>
          <w:p w14:paraId="4529025F"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14</w:t>
            </w:r>
          </w:p>
        </w:tc>
        <w:tc>
          <w:tcPr>
            <w:tcW w:w="708" w:type="dxa"/>
            <w:tcBorders>
              <w:top w:val="single" w:sz="4" w:space="0" w:color="auto"/>
              <w:left w:val="single" w:sz="4" w:space="0" w:color="auto"/>
              <w:bottom w:val="nil"/>
              <w:right w:val="nil"/>
            </w:tcBorders>
            <w:shd w:val="clear" w:color="auto" w:fill="FFFFFF"/>
            <w:vAlign w:val="bottom"/>
          </w:tcPr>
          <w:p w14:paraId="514CC02A"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10</w:t>
            </w:r>
          </w:p>
        </w:tc>
        <w:tc>
          <w:tcPr>
            <w:tcW w:w="764" w:type="dxa"/>
            <w:tcBorders>
              <w:top w:val="single" w:sz="4" w:space="0" w:color="auto"/>
              <w:left w:val="single" w:sz="4" w:space="0" w:color="auto"/>
              <w:bottom w:val="nil"/>
              <w:right w:val="single" w:sz="4" w:space="0" w:color="auto"/>
            </w:tcBorders>
            <w:shd w:val="clear" w:color="auto" w:fill="FFFFFF"/>
            <w:vAlign w:val="bottom"/>
          </w:tcPr>
          <w:p w14:paraId="0874FA4E"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12</w:t>
            </w:r>
          </w:p>
        </w:tc>
      </w:tr>
      <w:tr w:rsidR="00D63503" w:rsidRPr="000373B8" w14:paraId="7B54E336" w14:textId="77777777" w:rsidTr="00B96204">
        <w:trPr>
          <w:trHeight w:val="283"/>
        </w:trPr>
        <w:tc>
          <w:tcPr>
            <w:tcW w:w="2552" w:type="dxa"/>
            <w:tcBorders>
              <w:top w:val="single" w:sz="4" w:space="0" w:color="auto"/>
              <w:left w:val="single" w:sz="4" w:space="0" w:color="auto"/>
              <w:bottom w:val="nil"/>
              <w:right w:val="nil"/>
            </w:tcBorders>
            <w:shd w:val="clear" w:color="auto" w:fill="FFFFFF"/>
            <w:vAlign w:val="center"/>
          </w:tcPr>
          <w:p w14:paraId="193DF190" w14:textId="77777777" w:rsidR="00D63503" w:rsidRPr="000373B8" w:rsidRDefault="00D63503" w:rsidP="00B96204">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Total da Europa Oriental</w:t>
            </w:r>
          </w:p>
        </w:tc>
        <w:tc>
          <w:tcPr>
            <w:tcW w:w="426" w:type="dxa"/>
            <w:tcBorders>
              <w:top w:val="single" w:sz="4" w:space="0" w:color="auto"/>
              <w:left w:val="single" w:sz="4" w:space="0" w:color="auto"/>
              <w:bottom w:val="nil"/>
              <w:right w:val="nil"/>
            </w:tcBorders>
            <w:shd w:val="clear" w:color="auto" w:fill="FFFFFF"/>
            <w:vAlign w:val="center"/>
          </w:tcPr>
          <w:p w14:paraId="7868E678"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14</w:t>
            </w:r>
          </w:p>
        </w:tc>
        <w:tc>
          <w:tcPr>
            <w:tcW w:w="708" w:type="dxa"/>
            <w:tcBorders>
              <w:top w:val="single" w:sz="4" w:space="0" w:color="auto"/>
              <w:left w:val="single" w:sz="4" w:space="0" w:color="auto"/>
              <w:bottom w:val="nil"/>
              <w:right w:val="nil"/>
            </w:tcBorders>
            <w:shd w:val="clear" w:color="auto" w:fill="FFFFFF"/>
            <w:vAlign w:val="bottom"/>
          </w:tcPr>
          <w:p w14:paraId="6B5E7C88"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10</w:t>
            </w:r>
          </w:p>
        </w:tc>
        <w:tc>
          <w:tcPr>
            <w:tcW w:w="764" w:type="dxa"/>
            <w:tcBorders>
              <w:top w:val="single" w:sz="4" w:space="0" w:color="auto"/>
              <w:left w:val="single" w:sz="4" w:space="0" w:color="auto"/>
              <w:bottom w:val="nil"/>
              <w:right w:val="single" w:sz="4" w:space="0" w:color="auto"/>
            </w:tcBorders>
            <w:shd w:val="clear" w:color="auto" w:fill="FFFFFF"/>
            <w:vAlign w:val="bottom"/>
          </w:tcPr>
          <w:p w14:paraId="22DC5FD3"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12</w:t>
            </w:r>
          </w:p>
        </w:tc>
      </w:tr>
      <w:tr w:rsidR="00D63503" w:rsidRPr="000373B8" w14:paraId="49FE9B8A" w14:textId="77777777" w:rsidTr="00B96204">
        <w:trPr>
          <w:trHeight w:val="298"/>
        </w:trPr>
        <w:tc>
          <w:tcPr>
            <w:tcW w:w="2552" w:type="dxa"/>
            <w:tcBorders>
              <w:top w:val="single" w:sz="4" w:space="0" w:color="auto"/>
              <w:left w:val="single" w:sz="4" w:space="0" w:color="auto"/>
              <w:bottom w:val="single" w:sz="4" w:space="0" w:color="auto"/>
              <w:right w:val="nil"/>
            </w:tcBorders>
            <w:shd w:val="clear" w:color="auto" w:fill="FFFFFF"/>
            <w:vAlign w:val="bottom"/>
          </w:tcPr>
          <w:p w14:paraId="029D8C5A" w14:textId="77777777" w:rsidR="00D63503" w:rsidRPr="000373B8" w:rsidRDefault="00D63503" w:rsidP="00B96204">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Total da Europa</w:t>
            </w:r>
          </w:p>
        </w:tc>
        <w:tc>
          <w:tcPr>
            <w:tcW w:w="426" w:type="dxa"/>
            <w:tcBorders>
              <w:top w:val="single" w:sz="4" w:space="0" w:color="auto"/>
              <w:left w:val="single" w:sz="4" w:space="0" w:color="auto"/>
              <w:bottom w:val="single" w:sz="4" w:space="0" w:color="auto"/>
              <w:right w:val="nil"/>
            </w:tcBorders>
            <w:shd w:val="clear" w:color="auto" w:fill="FFFFFF"/>
            <w:vAlign w:val="bottom"/>
          </w:tcPr>
          <w:p w14:paraId="711E0460"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74,5</w:t>
            </w:r>
          </w:p>
        </w:tc>
        <w:tc>
          <w:tcPr>
            <w:tcW w:w="708" w:type="dxa"/>
            <w:tcBorders>
              <w:top w:val="single" w:sz="4" w:space="0" w:color="auto"/>
              <w:left w:val="single" w:sz="4" w:space="0" w:color="auto"/>
              <w:bottom w:val="single" w:sz="4" w:space="0" w:color="auto"/>
              <w:right w:val="nil"/>
            </w:tcBorders>
            <w:shd w:val="clear" w:color="auto" w:fill="FFFFFF"/>
            <w:vAlign w:val="bottom"/>
          </w:tcPr>
          <w:p w14:paraId="279AD31C"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51,0</w:t>
            </w:r>
          </w:p>
        </w:tc>
        <w:tc>
          <w:tcPr>
            <w:tcW w:w="764" w:type="dxa"/>
            <w:tcBorders>
              <w:top w:val="single" w:sz="4" w:space="0" w:color="auto"/>
              <w:left w:val="single" w:sz="4" w:space="0" w:color="auto"/>
              <w:bottom w:val="single" w:sz="4" w:space="0" w:color="auto"/>
              <w:right w:val="single" w:sz="4" w:space="0" w:color="auto"/>
            </w:tcBorders>
            <w:shd w:val="clear" w:color="auto" w:fill="FFFFFF"/>
            <w:vAlign w:val="bottom"/>
          </w:tcPr>
          <w:p w14:paraId="79A1A9DE"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60,3</w:t>
            </w:r>
          </w:p>
        </w:tc>
      </w:tr>
    </w:tbl>
    <w:p w14:paraId="47A1DA91" w14:textId="77777777" w:rsidR="00D63503" w:rsidRDefault="00D63503" w:rsidP="00D63503">
      <w:pPr>
        <w:spacing w:after="120" w:line="276" w:lineRule="auto"/>
        <w:ind w:left="-426" w:right="-23"/>
        <w:rPr>
          <w:rFonts w:ascii="Calibri" w:hAnsi="Calibri" w:cs="Calibri"/>
          <w:sz w:val="22"/>
          <w:szCs w:val="22"/>
          <w:u w:val="single"/>
        </w:rPr>
      </w:pPr>
      <w:r>
        <w:rPr>
          <w:rFonts w:ascii="Calibri" w:hAnsi="Calibri" w:cs="Calibri"/>
          <w:sz w:val="22"/>
          <w:szCs w:val="22"/>
          <w:u w:val="single"/>
        </w:rPr>
        <w:t xml:space="preserve">          </w:t>
      </w:r>
    </w:p>
    <w:p w14:paraId="274AD9EC" w14:textId="77777777" w:rsidR="00D63503" w:rsidRPr="00727B57" w:rsidRDefault="00D63503" w:rsidP="00D63503">
      <w:pPr>
        <w:spacing w:after="120" w:line="276" w:lineRule="auto"/>
        <w:ind w:left="-426" w:right="-23"/>
        <w:rPr>
          <w:rFonts w:ascii="Trebuchet MS" w:hAnsi="Trebuchet MS" w:cs="Trebuchet MS"/>
          <w:sz w:val="15"/>
          <w:szCs w:val="15"/>
        </w:rPr>
      </w:pPr>
      <w:r w:rsidRPr="00727B57">
        <w:rPr>
          <w:rFonts w:ascii="Times New Roman" w:hAnsi="Times New Roman" w:cs="Times New Roman"/>
          <w:noProof/>
          <w:sz w:val="18"/>
          <w:szCs w:val="18"/>
        </w:rPr>
        <w:lastRenderedPageBreak/>
        <w:drawing>
          <wp:anchor distT="0" distB="0" distL="114300" distR="114300" simplePos="0" relativeHeight="252112384" behindDoc="0" locked="0" layoutInCell="1" allowOverlap="1" wp14:anchorId="5CD7D289" wp14:editId="0545012F">
            <wp:simplePos x="0" y="0"/>
            <wp:positionH relativeFrom="column">
              <wp:posOffset>3074670</wp:posOffset>
            </wp:positionH>
            <wp:positionV relativeFrom="paragraph">
              <wp:posOffset>284480</wp:posOffset>
            </wp:positionV>
            <wp:extent cx="3133725" cy="3571875"/>
            <wp:effectExtent l="0" t="0" r="9525" b="9525"/>
            <wp:wrapSquare wrapText="bothSides"/>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33725" cy="3571875"/>
                    </a:xfrm>
                    <a:prstGeom prst="rect">
                      <a:avLst/>
                    </a:prstGeom>
                  </pic:spPr>
                </pic:pic>
              </a:graphicData>
            </a:graphic>
            <wp14:sizeRelH relativeFrom="margin">
              <wp14:pctWidth>0</wp14:pctWidth>
            </wp14:sizeRelH>
            <wp14:sizeRelV relativeFrom="margin">
              <wp14:pctHeight>0</wp14:pctHeight>
            </wp14:sizeRelV>
          </wp:anchor>
        </w:drawing>
      </w:r>
      <w:r w:rsidRPr="00727B57">
        <w:rPr>
          <w:rFonts w:ascii="Times New Roman" w:hAnsi="Times New Roman" w:cs="Times New Roman"/>
          <w:b/>
          <w:sz w:val="18"/>
          <w:szCs w:val="18"/>
        </w:rPr>
        <w:t>Doc. 3 A peste                                                    Doc. A fome</w:t>
      </w:r>
      <w:r>
        <w:rPr>
          <w:rFonts w:ascii="Calibri" w:hAnsi="Calibri" w:cs="Calibri"/>
          <w:b/>
          <w:sz w:val="22"/>
          <w:szCs w:val="22"/>
        </w:rPr>
        <w:t xml:space="preserve"> -</w:t>
      </w:r>
      <w:r>
        <w:rPr>
          <w:rFonts w:ascii="Trebuchet MS" w:hAnsi="Trebuchet MS" w:cs="Trebuchet MS"/>
          <w:i/>
          <w:iCs/>
          <w:sz w:val="15"/>
          <w:szCs w:val="15"/>
        </w:rPr>
        <w:t>0 Viajante</w:t>
      </w:r>
      <w:r>
        <w:rPr>
          <w:rFonts w:ascii="Trebuchet MS" w:hAnsi="Trebuchet MS" w:cs="Trebuchet MS"/>
          <w:sz w:val="15"/>
          <w:szCs w:val="15"/>
        </w:rPr>
        <w:t xml:space="preserve"> (pormenor), </w:t>
      </w:r>
      <w:proofErr w:type="spellStart"/>
      <w:r>
        <w:rPr>
          <w:rFonts w:ascii="Trebuchet MS" w:hAnsi="Trebuchet MS" w:cs="Trebuchet MS"/>
          <w:sz w:val="15"/>
          <w:szCs w:val="15"/>
        </w:rPr>
        <w:t>Hieronimus</w:t>
      </w:r>
      <w:proofErr w:type="spellEnd"/>
      <w:r>
        <w:rPr>
          <w:rFonts w:ascii="Trebuchet MS" w:hAnsi="Trebuchet MS" w:cs="Trebuchet MS"/>
          <w:sz w:val="15"/>
          <w:szCs w:val="15"/>
        </w:rPr>
        <w:t xml:space="preserve"> </w:t>
      </w:r>
      <w:proofErr w:type="spellStart"/>
      <w:r>
        <w:rPr>
          <w:rFonts w:ascii="Trebuchet MS" w:hAnsi="Trebuchet MS" w:cs="Trebuchet MS"/>
          <w:sz w:val="15"/>
          <w:szCs w:val="15"/>
        </w:rPr>
        <w:t>Bosch</w:t>
      </w:r>
      <w:proofErr w:type="spellEnd"/>
      <w:r>
        <w:rPr>
          <w:rFonts w:ascii="Trebuchet MS" w:hAnsi="Trebuchet MS" w:cs="Trebuchet MS"/>
          <w:sz w:val="15"/>
          <w:szCs w:val="15"/>
        </w:rPr>
        <w:t xml:space="preserve">, Museu </w:t>
      </w:r>
      <w:proofErr w:type="spellStart"/>
      <w:r>
        <w:rPr>
          <w:rFonts w:ascii="Trebuchet MS" w:hAnsi="Trebuchet MS" w:cs="Trebuchet MS"/>
          <w:sz w:val="15"/>
          <w:szCs w:val="15"/>
        </w:rPr>
        <w:t>Boijmans</w:t>
      </w:r>
      <w:proofErr w:type="spellEnd"/>
      <w:r>
        <w:rPr>
          <w:rFonts w:ascii="Trebuchet MS" w:hAnsi="Trebuchet MS" w:cs="Trebuchet MS"/>
          <w:sz w:val="15"/>
          <w:szCs w:val="15"/>
        </w:rPr>
        <w:t xml:space="preserve"> Van </w:t>
      </w:r>
      <w:proofErr w:type="spellStart"/>
      <w:r>
        <w:rPr>
          <w:rFonts w:ascii="Trebuchet MS" w:hAnsi="Trebuchet MS" w:cs="Trebuchet MS"/>
          <w:sz w:val="15"/>
          <w:szCs w:val="15"/>
        </w:rPr>
        <w:t>Beuningen</w:t>
      </w:r>
      <w:proofErr w:type="spellEnd"/>
      <w:r>
        <w:rPr>
          <w:rFonts w:ascii="Trebuchet MS" w:hAnsi="Trebuchet MS" w:cs="Trebuchet MS"/>
          <w:sz w:val="15"/>
          <w:szCs w:val="15"/>
        </w:rPr>
        <w:t>, Roterdão</w:t>
      </w:r>
    </w:p>
    <w:tbl>
      <w:tblPr>
        <w:tblStyle w:val="TabelacomGrelha"/>
        <w:tblW w:w="4929" w:type="dxa"/>
        <w:tblInd w:w="-426" w:type="dxa"/>
        <w:tblLook w:val="04A0" w:firstRow="1" w:lastRow="0" w:firstColumn="1" w:lastColumn="0" w:noHBand="0" w:noVBand="1"/>
      </w:tblPr>
      <w:tblGrid>
        <w:gridCol w:w="4929"/>
      </w:tblGrid>
      <w:tr w:rsidR="00D63503" w14:paraId="2ABB60B2" w14:textId="77777777" w:rsidTr="00B96204">
        <w:trPr>
          <w:trHeight w:val="5722"/>
        </w:trPr>
        <w:tc>
          <w:tcPr>
            <w:tcW w:w="4929" w:type="dxa"/>
          </w:tcPr>
          <w:p w14:paraId="7D970620" w14:textId="77777777" w:rsidR="00D63503" w:rsidRPr="00D63503" w:rsidRDefault="00D63503" w:rsidP="00B96204">
            <w:pPr>
              <w:spacing w:after="120" w:line="276" w:lineRule="auto"/>
              <w:ind w:right="-23"/>
              <w:jc w:val="both"/>
              <w:rPr>
                <w:rFonts w:ascii="Times New Roman" w:hAnsi="Times New Roman" w:cs="Times New Roman"/>
                <w:sz w:val="20"/>
                <w:szCs w:val="20"/>
              </w:rPr>
            </w:pPr>
            <w:r w:rsidRPr="00EF4EB2">
              <w:rPr>
                <w:rFonts w:ascii="Times New Roman" w:hAnsi="Times New Roman" w:cs="Times New Roman"/>
                <w:sz w:val="22"/>
                <w:szCs w:val="22"/>
              </w:rPr>
              <w:t xml:space="preserve">  </w:t>
            </w:r>
            <w:r w:rsidRPr="00D63503">
              <w:rPr>
                <w:rFonts w:ascii="Times New Roman" w:hAnsi="Times New Roman" w:cs="Times New Roman"/>
                <w:sz w:val="20"/>
                <w:szCs w:val="20"/>
              </w:rPr>
              <w:t xml:space="preserve">No ano do Senhor, 1348, aconteceu sobre quase toda a superfície do Globo uma tal mortandade que raramente se tinha conhecido semelhante. Os vivos, de facto, quase não conseguiam enterrar os mortos, ou os evitavam com horror. Um terror tão grande tinha-se apoderado de quase todo o mundo, de tal maneira que no momento que aparecia em alguém uma úlcera ou um inchaço, geralmente em baixo da virilha ou da axila, a vítima ficava privada de toda assistência, e mesmo abandonada por seus parentes. O pai deixava o filho em seu leito, e o filho fazia o mesmo com o pai. </w:t>
            </w:r>
            <w:proofErr w:type="gramStart"/>
            <w:r w:rsidRPr="00D63503">
              <w:rPr>
                <w:rFonts w:ascii="Times New Roman" w:hAnsi="Times New Roman" w:cs="Times New Roman"/>
                <w:sz w:val="20"/>
                <w:szCs w:val="20"/>
              </w:rPr>
              <w:t>[...] Aqueles</w:t>
            </w:r>
            <w:proofErr w:type="gramEnd"/>
            <w:r w:rsidRPr="00D63503">
              <w:rPr>
                <w:rFonts w:ascii="Times New Roman" w:hAnsi="Times New Roman" w:cs="Times New Roman"/>
                <w:sz w:val="20"/>
                <w:szCs w:val="20"/>
              </w:rPr>
              <w:t xml:space="preserve"> que estavam sãos fugiram apavorados de medo. E, assim, muitos morreram por descuido, os quais talvez tivessem escapado de outro modo. Muitos ainda, que contraíram esta doença e dos quais se acreditava que morreriam com certeza imediatamente sobre o chão, foram transportados, sem a mínima discriminação, até à fossa de inumação. E, assim, um grande número foi enterrado vivo</w:t>
            </w:r>
          </w:p>
          <w:p w14:paraId="25D30033" w14:textId="77777777" w:rsidR="00D63503" w:rsidRPr="00727B57" w:rsidRDefault="00D63503" w:rsidP="00B96204">
            <w:pPr>
              <w:spacing w:after="120" w:line="276" w:lineRule="auto"/>
              <w:ind w:left="-426" w:right="-23"/>
              <w:jc w:val="right"/>
              <w:rPr>
                <w:rFonts w:ascii="Times New Roman" w:hAnsi="Times New Roman" w:cs="Times New Roman"/>
                <w:sz w:val="16"/>
                <w:szCs w:val="16"/>
                <w:u w:val="single"/>
              </w:rPr>
            </w:pPr>
            <w:proofErr w:type="spellStart"/>
            <w:r w:rsidRPr="00EF4EB2">
              <w:rPr>
                <w:rFonts w:ascii="Times New Roman" w:hAnsi="Times New Roman" w:cs="Times New Roman"/>
                <w:sz w:val="16"/>
                <w:szCs w:val="16"/>
                <w:u w:val="single"/>
              </w:rPr>
              <w:t>Stephanus</w:t>
            </w:r>
            <w:proofErr w:type="spellEnd"/>
            <w:r w:rsidRPr="00EF4EB2">
              <w:rPr>
                <w:rFonts w:ascii="Times New Roman" w:hAnsi="Times New Roman" w:cs="Times New Roman"/>
                <w:sz w:val="16"/>
                <w:szCs w:val="16"/>
                <w:u w:val="single"/>
              </w:rPr>
              <w:t xml:space="preserve"> </w:t>
            </w:r>
            <w:proofErr w:type="spellStart"/>
            <w:r w:rsidRPr="00EF4EB2">
              <w:rPr>
                <w:rFonts w:ascii="Times New Roman" w:hAnsi="Times New Roman" w:cs="Times New Roman"/>
                <w:sz w:val="16"/>
                <w:szCs w:val="16"/>
                <w:u w:val="single"/>
              </w:rPr>
              <w:t>Baluzius</w:t>
            </w:r>
            <w:proofErr w:type="spellEnd"/>
            <w:r w:rsidRPr="00EF4EB2">
              <w:rPr>
                <w:rFonts w:ascii="Times New Roman" w:hAnsi="Times New Roman" w:cs="Times New Roman"/>
                <w:sz w:val="16"/>
                <w:szCs w:val="16"/>
                <w:u w:val="single"/>
              </w:rPr>
              <w:t xml:space="preserve"> (1630-1718), Vitae </w:t>
            </w:r>
            <w:proofErr w:type="spellStart"/>
            <w:r w:rsidRPr="00EF4EB2">
              <w:rPr>
                <w:rFonts w:ascii="Times New Roman" w:hAnsi="Times New Roman" w:cs="Times New Roman"/>
                <w:sz w:val="16"/>
                <w:szCs w:val="16"/>
                <w:u w:val="single"/>
              </w:rPr>
              <w:t>Paparum</w:t>
            </w:r>
            <w:proofErr w:type="spellEnd"/>
            <w:r w:rsidRPr="00EF4EB2">
              <w:rPr>
                <w:rFonts w:ascii="Times New Roman" w:hAnsi="Times New Roman" w:cs="Times New Roman"/>
                <w:sz w:val="16"/>
                <w:szCs w:val="16"/>
                <w:u w:val="single"/>
              </w:rPr>
              <w:t xml:space="preserve"> </w:t>
            </w:r>
            <w:proofErr w:type="spellStart"/>
            <w:r w:rsidRPr="00EF4EB2">
              <w:rPr>
                <w:rFonts w:ascii="Times New Roman" w:hAnsi="Times New Roman" w:cs="Times New Roman"/>
                <w:sz w:val="16"/>
                <w:szCs w:val="16"/>
                <w:u w:val="single"/>
              </w:rPr>
              <w:t>Avenionensium</w:t>
            </w:r>
            <w:proofErr w:type="spellEnd"/>
            <w:r w:rsidRPr="00EF4EB2">
              <w:rPr>
                <w:rFonts w:ascii="Times New Roman" w:hAnsi="Times New Roman" w:cs="Times New Roman"/>
                <w:sz w:val="16"/>
                <w:szCs w:val="16"/>
                <w:u w:val="single"/>
              </w:rPr>
              <w:t xml:space="preserve"> </w:t>
            </w:r>
            <w:proofErr w:type="spellStart"/>
            <w:r w:rsidRPr="00EF4EB2">
              <w:rPr>
                <w:rFonts w:ascii="Times New Roman" w:hAnsi="Times New Roman" w:cs="Times New Roman"/>
                <w:sz w:val="16"/>
                <w:szCs w:val="16"/>
                <w:u w:val="single"/>
              </w:rPr>
              <w:t>Clementis</w:t>
            </w:r>
            <w:proofErr w:type="spellEnd"/>
            <w:r w:rsidRPr="00EF4EB2">
              <w:rPr>
                <w:rFonts w:ascii="Times New Roman" w:hAnsi="Times New Roman" w:cs="Times New Roman"/>
                <w:sz w:val="16"/>
                <w:szCs w:val="16"/>
                <w:u w:val="single"/>
              </w:rPr>
              <w:t xml:space="preserve"> VI. </w:t>
            </w:r>
            <w:proofErr w:type="spellStart"/>
            <w:r w:rsidRPr="00EF4EB2">
              <w:rPr>
                <w:rFonts w:ascii="Times New Roman" w:hAnsi="Times New Roman" w:cs="Times New Roman"/>
                <w:sz w:val="16"/>
                <w:szCs w:val="16"/>
                <w:u w:val="single"/>
              </w:rPr>
              <w:t>Primavita</w:t>
            </w:r>
            <w:proofErr w:type="spellEnd"/>
            <w:r w:rsidRPr="00EF4EB2">
              <w:rPr>
                <w:rFonts w:ascii="Times New Roman" w:hAnsi="Times New Roman" w:cs="Times New Roman"/>
                <w:sz w:val="16"/>
                <w:szCs w:val="16"/>
                <w:u w:val="single"/>
              </w:rPr>
              <w:t xml:space="preserve">, em Maria Guadalupe </w:t>
            </w:r>
            <w:proofErr w:type="spellStart"/>
            <w:r w:rsidRPr="00EF4EB2">
              <w:rPr>
                <w:rFonts w:ascii="Times New Roman" w:hAnsi="Times New Roman" w:cs="Times New Roman"/>
                <w:sz w:val="16"/>
                <w:szCs w:val="16"/>
                <w:u w:val="single"/>
              </w:rPr>
              <w:t>Pedrero-Sánchez</w:t>
            </w:r>
            <w:proofErr w:type="spellEnd"/>
            <w:r w:rsidRPr="00EF4EB2">
              <w:rPr>
                <w:rFonts w:ascii="Times New Roman" w:hAnsi="Times New Roman" w:cs="Times New Roman"/>
                <w:sz w:val="16"/>
                <w:szCs w:val="16"/>
                <w:u w:val="single"/>
              </w:rPr>
              <w:t>, «ob. cit.»</w:t>
            </w:r>
          </w:p>
        </w:tc>
      </w:tr>
    </w:tbl>
    <w:p w14:paraId="71796108" w14:textId="51188C2E" w:rsidR="00D63503" w:rsidRDefault="00F53FD6" w:rsidP="00F53FD6">
      <w:pPr>
        <w:pStyle w:val="PargrafodaLista"/>
        <w:spacing w:after="120" w:line="480" w:lineRule="auto"/>
        <w:ind w:left="-66" w:right="-23"/>
        <w:rPr>
          <w:rFonts w:ascii="Times New Roman" w:eastAsia="Times New Roman" w:hAnsi="Times New Roman" w:cs="Times New Roman"/>
          <w:bCs/>
          <w:color w:val="000000"/>
          <w:sz w:val="20"/>
          <w:szCs w:val="20"/>
          <w:lang w:eastAsia="pt-PT"/>
        </w:rPr>
      </w:pPr>
      <w:r w:rsidRPr="00F53FD6">
        <w:rPr>
          <w:rFonts w:ascii="Times New Roman" w:eastAsia="Times New Roman" w:hAnsi="Times New Roman" w:cs="Times New Roman"/>
          <w:b/>
          <w:bCs/>
          <w:color w:val="000000"/>
          <w:sz w:val="20"/>
          <w:szCs w:val="20"/>
          <w:u w:val="single"/>
          <w:lang w:eastAsia="pt-PT"/>
        </w:rPr>
        <w:t xml:space="preserve">Escolha 2 questões      </w:t>
      </w:r>
      <w:r w:rsidRPr="00F53FD6">
        <w:rPr>
          <w:rFonts w:ascii="Times New Roman" w:eastAsia="Times New Roman" w:hAnsi="Times New Roman" w:cs="Times New Roman"/>
          <w:b/>
          <w:bCs/>
          <w:color w:val="000000"/>
          <w:sz w:val="20"/>
          <w:szCs w:val="20"/>
          <w:lang w:eastAsia="pt-PT"/>
        </w:rPr>
        <w:t xml:space="preserve">                                                                                                                                 </w:t>
      </w:r>
      <w:r w:rsidRPr="00F53FD6">
        <w:rPr>
          <w:rFonts w:ascii="Times New Roman" w:eastAsia="Times New Roman" w:hAnsi="Times New Roman" w:cs="Times New Roman"/>
          <w:bCs/>
          <w:color w:val="000000"/>
          <w:sz w:val="20"/>
          <w:szCs w:val="20"/>
          <w:lang w:eastAsia="pt-PT"/>
        </w:rPr>
        <w:t xml:space="preserve">                                                                      </w:t>
      </w:r>
      <w:r>
        <w:rPr>
          <w:rFonts w:ascii="Times New Roman" w:eastAsia="Times New Roman" w:hAnsi="Times New Roman" w:cs="Times New Roman"/>
          <w:bCs/>
          <w:color w:val="000000"/>
          <w:sz w:val="20"/>
          <w:szCs w:val="20"/>
          <w:lang w:eastAsia="pt-PT"/>
        </w:rPr>
        <w:t xml:space="preserve">1. </w:t>
      </w:r>
      <w:r w:rsidR="00D63503" w:rsidRPr="00F53FD6">
        <w:rPr>
          <w:rFonts w:ascii="Times New Roman" w:eastAsia="Times New Roman" w:hAnsi="Times New Roman" w:cs="Times New Roman"/>
          <w:b/>
          <w:bCs/>
          <w:color w:val="000000"/>
          <w:sz w:val="20"/>
          <w:szCs w:val="20"/>
          <w:lang w:eastAsia="pt-PT"/>
        </w:rPr>
        <w:t>Descreva</w:t>
      </w:r>
      <w:r w:rsidR="00D63503" w:rsidRPr="00D63503">
        <w:rPr>
          <w:rFonts w:ascii="Times New Roman" w:eastAsia="Times New Roman" w:hAnsi="Times New Roman" w:cs="Times New Roman"/>
          <w:bCs/>
          <w:color w:val="000000"/>
          <w:sz w:val="20"/>
          <w:szCs w:val="20"/>
          <w:lang w:eastAsia="pt-PT"/>
        </w:rPr>
        <w:t xml:space="preserve"> a evolução da população europeia, tendo em conta os dados do documento 1.</w:t>
      </w:r>
    </w:p>
    <w:p w14:paraId="588C5DFA" w14:textId="34C98865" w:rsidR="00D63503" w:rsidRDefault="00F53FD6" w:rsidP="00F53FD6">
      <w:pPr>
        <w:pStyle w:val="PargrafodaLista"/>
        <w:spacing w:after="120" w:line="480" w:lineRule="auto"/>
        <w:ind w:left="-66" w:right="-23"/>
        <w:rPr>
          <w:rFonts w:ascii="Times New Roman" w:eastAsia="Times New Roman" w:hAnsi="Times New Roman" w:cs="Times New Roman"/>
          <w:bCs/>
          <w:color w:val="000000"/>
          <w:sz w:val="20"/>
          <w:szCs w:val="20"/>
          <w:lang w:eastAsia="pt-PT"/>
        </w:rPr>
      </w:pPr>
      <w:r>
        <w:rPr>
          <w:rFonts w:ascii="Times New Roman" w:eastAsia="Times New Roman" w:hAnsi="Times New Roman" w:cs="Times New Roman"/>
          <w:b/>
          <w:bCs/>
          <w:color w:val="000000"/>
          <w:sz w:val="20"/>
          <w:szCs w:val="20"/>
          <w:lang w:eastAsia="pt-PT"/>
        </w:rPr>
        <w:t>2.</w:t>
      </w:r>
      <w:r w:rsidR="00D63503" w:rsidRPr="00F53FD6">
        <w:rPr>
          <w:rFonts w:ascii="Times New Roman" w:eastAsia="Times New Roman" w:hAnsi="Times New Roman" w:cs="Times New Roman"/>
          <w:bCs/>
          <w:color w:val="000000"/>
          <w:sz w:val="20"/>
          <w:szCs w:val="20"/>
          <w:lang w:eastAsia="pt-PT"/>
        </w:rPr>
        <w:t xml:space="preserve"> </w:t>
      </w:r>
      <w:r w:rsidRPr="00F53FD6">
        <w:rPr>
          <w:rFonts w:ascii="Times New Roman" w:eastAsia="Times New Roman" w:hAnsi="Times New Roman" w:cs="Times New Roman"/>
          <w:b/>
          <w:bCs/>
          <w:color w:val="000000"/>
          <w:sz w:val="20"/>
          <w:szCs w:val="20"/>
          <w:lang w:eastAsia="pt-PT"/>
        </w:rPr>
        <w:t>Clarifique</w:t>
      </w:r>
      <w:r w:rsidR="00D63503" w:rsidRPr="00F53FD6">
        <w:rPr>
          <w:rFonts w:ascii="Times New Roman" w:eastAsia="Times New Roman" w:hAnsi="Times New Roman" w:cs="Times New Roman"/>
          <w:bCs/>
          <w:color w:val="000000"/>
          <w:sz w:val="20"/>
          <w:szCs w:val="20"/>
          <w:lang w:eastAsia="pt-PT"/>
        </w:rPr>
        <w:t>, com base nos documentos apresentados, três fatores para a evolução demográfica da Europa no século XIV.</w:t>
      </w:r>
    </w:p>
    <w:p w14:paraId="1BFE1338" w14:textId="4A23DF8D" w:rsidR="00D63503" w:rsidRPr="00F53FD6" w:rsidRDefault="00F53FD6" w:rsidP="00F53FD6">
      <w:pPr>
        <w:pStyle w:val="PargrafodaLista"/>
        <w:spacing w:after="120" w:line="480" w:lineRule="auto"/>
        <w:ind w:left="-66" w:right="-23"/>
        <w:rPr>
          <w:rFonts w:ascii="Times New Roman" w:eastAsia="Times New Roman" w:hAnsi="Times New Roman" w:cs="Times New Roman"/>
          <w:bCs/>
          <w:color w:val="000000"/>
          <w:sz w:val="20"/>
          <w:szCs w:val="20"/>
          <w:lang w:eastAsia="pt-PT"/>
        </w:rPr>
      </w:pPr>
      <w:r>
        <w:rPr>
          <w:rFonts w:ascii="Times New Roman" w:eastAsia="Times New Roman" w:hAnsi="Times New Roman" w:cs="Times New Roman"/>
          <w:b/>
          <w:bCs/>
          <w:color w:val="000000"/>
          <w:sz w:val="20"/>
          <w:szCs w:val="20"/>
          <w:lang w:eastAsia="pt-PT"/>
        </w:rPr>
        <w:t xml:space="preserve">3. </w:t>
      </w:r>
      <w:r w:rsidR="00D63503" w:rsidRPr="00F53FD6">
        <w:rPr>
          <w:rFonts w:ascii="Times New Roman" w:eastAsia="Times New Roman" w:hAnsi="Times New Roman" w:cs="Times New Roman"/>
          <w:b/>
          <w:bCs/>
          <w:color w:val="000000"/>
          <w:sz w:val="20"/>
          <w:szCs w:val="20"/>
          <w:lang w:eastAsia="pt-PT"/>
        </w:rPr>
        <w:t>Relacione</w:t>
      </w:r>
      <w:r w:rsidR="00D63503" w:rsidRPr="00F53FD6">
        <w:rPr>
          <w:rFonts w:ascii="Times New Roman" w:eastAsia="Times New Roman" w:hAnsi="Times New Roman" w:cs="Times New Roman"/>
          <w:bCs/>
          <w:color w:val="000000"/>
          <w:sz w:val="20"/>
          <w:szCs w:val="20"/>
          <w:lang w:eastAsia="pt-PT"/>
        </w:rPr>
        <w:t xml:space="preserve"> a quebra demográfica com a recessão económica do século XIV.</w:t>
      </w:r>
    </w:p>
    <w:p w14:paraId="0CB2864A" w14:textId="7A089766" w:rsidR="00E136ED" w:rsidRDefault="00E136ED" w:rsidP="0006042E">
      <w:pPr>
        <w:spacing w:after="120" w:line="276" w:lineRule="auto"/>
        <w:ind w:right="-23"/>
        <w:rPr>
          <w:rFonts w:ascii="Calibri" w:hAnsi="Calibri" w:cs="Calibri"/>
          <w:sz w:val="22"/>
          <w:szCs w:val="22"/>
          <w:u w:val="single"/>
        </w:rPr>
      </w:pPr>
    </w:p>
    <w:tbl>
      <w:tblPr>
        <w:tblStyle w:val="TabelacomGrelha"/>
        <w:tblW w:w="0" w:type="auto"/>
        <w:tblLook w:val="04A0" w:firstRow="1" w:lastRow="0" w:firstColumn="1" w:lastColumn="0" w:noHBand="0" w:noVBand="1"/>
      </w:tblPr>
      <w:tblGrid>
        <w:gridCol w:w="992"/>
        <w:gridCol w:w="422"/>
        <w:gridCol w:w="425"/>
        <w:gridCol w:w="426"/>
        <w:gridCol w:w="425"/>
        <w:gridCol w:w="481"/>
        <w:gridCol w:w="425"/>
        <w:gridCol w:w="426"/>
        <w:gridCol w:w="425"/>
        <w:gridCol w:w="540"/>
        <w:gridCol w:w="425"/>
        <w:gridCol w:w="425"/>
        <w:gridCol w:w="553"/>
        <w:gridCol w:w="494"/>
        <w:gridCol w:w="425"/>
        <w:gridCol w:w="425"/>
        <w:gridCol w:w="660"/>
      </w:tblGrid>
      <w:tr w:rsidR="0006042E" w14:paraId="603A1BF3" w14:textId="2925A247" w:rsidTr="002019D8">
        <w:tc>
          <w:tcPr>
            <w:tcW w:w="992" w:type="dxa"/>
          </w:tcPr>
          <w:p w14:paraId="42D84964" w14:textId="44F6CF48" w:rsidR="0006042E" w:rsidRPr="00777FC8" w:rsidRDefault="0006042E" w:rsidP="00FF247B">
            <w:pPr>
              <w:spacing w:after="120" w:line="276" w:lineRule="auto"/>
              <w:ind w:right="-23"/>
              <w:jc w:val="center"/>
              <w:rPr>
                <w:rFonts w:ascii="Calibri" w:hAnsi="Calibri" w:cs="Calibri"/>
                <w:b/>
                <w:sz w:val="22"/>
                <w:szCs w:val="22"/>
              </w:rPr>
            </w:pPr>
            <w:r w:rsidRPr="00777FC8">
              <w:rPr>
                <w:rFonts w:ascii="Calibri" w:hAnsi="Calibri" w:cs="Calibri"/>
                <w:b/>
                <w:sz w:val="22"/>
                <w:szCs w:val="22"/>
              </w:rPr>
              <w:t xml:space="preserve">Questão </w:t>
            </w:r>
          </w:p>
        </w:tc>
        <w:tc>
          <w:tcPr>
            <w:tcW w:w="392" w:type="dxa"/>
          </w:tcPr>
          <w:p w14:paraId="7E844D9A" w14:textId="1AA0286D" w:rsidR="0006042E" w:rsidRPr="00777FC8" w:rsidRDefault="0006042E" w:rsidP="00FF247B">
            <w:pPr>
              <w:spacing w:after="120" w:line="276" w:lineRule="auto"/>
              <w:ind w:right="-23"/>
              <w:jc w:val="center"/>
              <w:rPr>
                <w:rFonts w:ascii="Calibri" w:hAnsi="Calibri" w:cs="Calibri"/>
                <w:b/>
                <w:sz w:val="22"/>
                <w:szCs w:val="22"/>
              </w:rPr>
            </w:pPr>
            <w:r w:rsidRPr="00777FC8">
              <w:rPr>
                <w:rFonts w:ascii="Calibri" w:hAnsi="Calibri" w:cs="Calibri"/>
                <w:b/>
                <w:sz w:val="22"/>
                <w:szCs w:val="22"/>
              </w:rPr>
              <w:t>I.1</w:t>
            </w:r>
          </w:p>
        </w:tc>
        <w:tc>
          <w:tcPr>
            <w:tcW w:w="425" w:type="dxa"/>
          </w:tcPr>
          <w:p w14:paraId="34A209B4" w14:textId="28D67147" w:rsidR="0006042E" w:rsidRPr="00777FC8" w:rsidRDefault="0006042E" w:rsidP="00FF247B">
            <w:pPr>
              <w:spacing w:after="120" w:line="276" w:lineRule="auto"/>
              <w:ind w:right="-23"/>
              <w:jc w:val="center"/>
              <w:rPr>
                <w:rFonts w:ascii="Calibri" w:hAnsi="Calibri" w:cs="Calibri"/>
                <w:sz w:val="22"/>
                <w:szCs w:val="22"/>
              </w:rPr>
            </w:pPr>
            <w:r w:rsidRPr="00777FC8">
              <w:rPr>
                <w:rFonts w:ascii="Calibri" w:hAnsi="Calibri" w:cs="Calibri"/>
                <w:sz w:val="22"/>
                <w:szCs w:val="22"/>
              </w:rPr>
              <w:t>2</w:t>
            </w:r>
          </w:p>
        </w:tc>
        <w:tc>
          <w:tcPr>
            <w:tcW w:w="426" w:type="dxa"/>
          </w:tcPr>
          <w:p w14:paraId="475B0280" w14:textId="45C47B59" w:rsidR="0006042E" w:rsidRPr="00777FC8" w:rsidRDefault="0006042E" w:rsidP="00FF247B">
            <w:pPr>
              <w:spacing w:after="120" w:line="276" w:lineRule="auto"/>
              <w:ind w:right="-23"/>
              <w:jc w:val="center"/>
              <w:rPr>
                <w:rFonts w:ascii="Calibri" w:hAnsi="Calibri" w:cs="Calibri"/>
                <w:sz w:val="22"/>
                <w:szCs w:val="22"/>
              </w:rPr>
            </w:pPr>
            <w:r w:rsidRPr="00777FC8">
              <w:rPr>
                <w:rFonts w:ascii="Calibri" w:hAnsi="Calibri" w:cs="Calibri"/>
                <w:sz w:val="22"/>
                <w:szCs w:val="22"/>
              </w:rPr>
              <w:t>3</w:t>
            </w:r>
          </w:p>
        </w:tc>
        <w:tc>
          <w:tcPr>
            <w:tcW w:w="425" w:type="dxa"/>
          </w:tcPr>
          <w:p w14:paraId="097BC69D" w14:textId="3CA9E7C3" w:rsidR="0006042E" w:rsidRPr="00777FC8" w:rsidRDefault="00F53FD6" w:rsidP="00FF247B">
            <w:pPr>
              <w:spacing w:after="120" w:line="276" w:lineRule="auto"/>
              <w:ind w:right="-23"/>
              <w:jc w:val="center"/>
              <w:rPr>
                <w:rFonts w:ascii="Calibri" w:hAnsi="Calibri" w:cs="Calibri"/>
                <w:sz w:val="22"/>
                <w:szCs w:val="22"/>
              </w:rPr>
            </w:pPr>
            <w:r w:rsidRPr="00777FC8">
              <w:rPr>
                <w:rFonts w:ascii="Calibri" w:hAnsi="Calibri" w:cs="Calibri"/>
                <w:sz w:val="22"/>
                <w:szCs w:val="22"/>
              </w:rPr>
              <w:t>4</w:t>
            </w:r>
          </w:p>
        </w:tc>
        <w:tc>
          <w:tcPr>
            <w:tcW w:w="425" w:type="dxa"/>
          </w:tcPr>
          <w:p w14:paraId="6C7F2DE7" w14:textId="11BBC543" w:rsidR="0006042E" w:rsidRPr="00777FC8" w:rsidRDefault="00F53FD6" w:rsidP="00FF247B">
            <w:pPr>
              <w:spacing w:after="120" w:line="276" w:lineRule="auto"/>
              <w:ind w:right="-23"/>
              <w:jc w:val="center"/>
              <w:rPr>
                <w:rFonts w:ascii="Calibri" w:hAnsi="Calibri" w:cs="Calibri"/>
                <w:b/>
                <w:sz w:val="22"/>
                <w:szCs w:val="22"/>
              </w:rPr>
            </w:pPr>
            <w:r w:rsidRPr="00777FC8">
              <w:rPr>
                <w:rFonts w:ascii="Calibri" w:hAnsi="Calibri" w:cs="Calibri"/>
                <w:b/>
                <w:sz w:val="22"/>
                <w:szCs w:val="22"/>
              </w:rPr>
              <w:t>II.1</w:t>
            </w:r>
          </w:p>
        </w:tc>
        <w:tc>
          <w:tcPr>
            <w:tcW w:w="425" w:type="dxa"/>
          </w:tcPr>
          <w:p w14:paraId="6610F1F3" w14:textId="6B8B667E" w:rsidR="0006042E" w:rsidRPr="00777FC8" w:rsidRDefault="00F53FD6" w:rsidP="00FF247B">
            <w:pPr>
              <w:spacing w:after="120" w:line="276" w:lineRule="auto"/>
              <w:ind w:right="-23"/>
              <w:jc w:val="center"/>
              <w:rPr>
                <w:rFonts w:ascii="Calibri" w:hAnsi="Calibri" w:cs="Calibri"/>
                <w:sz w:val="22"/>
                <w:szCs w:val="22"/>
              </w:rPr>
            </w:pPr>
            <w:r w:rsidRPr="00777FC8">
              <w:rPr>
                <w:rFonts w:ascii="Calibri" w:hAnsi="Calibri" w:cs="Calibri"/>
                <w:sz w:val="22"/>
                <w:szCs w:val="22"/>
              </w:rPr>
              <w:t>2</w:t>
            </w:r>
          </w:p>
        </w:tc>
        <w:tc>
          <w:tcPr>
            <w:tcW w:w="426" w:type="dxa"/>
          </w:tcPr>
          <w:p w14:paraId="331EDB02" w14:textId="5DE7D0BB" w:rsidR="0006042E" w:rsidRPr="00777FC8" w:rsidRDefault="00F53FD6" w:rsidP="00FF247B">
            <w:pPr>
              <w:spacing w:after="120" w:line="276" w:lineRule="auto"/>
              <w:ind w:right="-23"/>
              <w:jc w:val="center"/>
              <w:rPr>
                <w:rFonts w:ascii="Calibri" w:hAnsi="Calibri" w:cs="Calibri"/>
                <w:sz w:val="22"/>
                <w:szCs w:val="22"/>
              </w:rPr>
            </w:pPr>
            <w:r w:rsidRPr="00777FC8">
              <w:rPr>
                <w:rFonts w:ascii="Calibri" w:hAnsi="Calibri" w:cs="Calibri"/>
                <w:sz w:val="22"/>
                <w:szCs w:val="22"/>
              </w:rPr>
              <w:t>3</w:t>
            </w:r>
          </w:p>
        </w:tc>
        <w:tc>
          <w:tcPr>
            <w:tcW w:w="425" w:type="dxa"/>
          </w:tcPr>
          <w:p w14:paraId="41C4AC80" w14:textId="213F7193" w:rsidR="0006042E" w:rsidRPr="00777FC8" w:rsidRDefault="00F53FD6" w:rsidP="00FF247B">
            <w:pPr>
              <w:spacing w:after="120" w:line="276" w:lineRule="auto"/>
              <w:ind w:right="-23"/>
              <w:jc w:val="center"/>
              <w:rPr>
                <w:rFonts w:ascii="Calibri" w:hAnsi="Calibri" w:cs="Calibri"/>
                <w:sz w:val="22"/>
                <w:szCs w:val="22"/>
              </w:rPr>
            </w:pPr>
            <w:r w:rsidRPr="00777FC8">
              <w:rPr>
                <w:rFonts w:ascii="Calibri" w:hAnsi="Calibri" w:cs="Calibri"/>
                <w:sz w:val="22"/>
                <w:szCs w:val="22"/>
              </w:rPr>
              <w:t>4</w:t>
            </w:r>
          </w:p>
        </w:tc>
        <w:tc>
          <w:tcPr>
            <w:tcW w:w="425" w:type="dxa"/>
          </w:tcPr>
          <w:p w14:paraId="311A7CFF" w14:textId="53B2BC84" w:rsidR="0006042E" w:rsidRPr="00777FC8" w:rsidRDefault="00F53FD6" w:rsidP="00FF247B">
            <w:pPr>
              <w:spacing w:after="120" w:line="276" w:lineRule="auto"/>
              <w:ind w:right="-23"/>
              <w:jc w:val="center"/>
              <w:rPr>
                <w:rFonts w:ascii="Calibri" w:hAnsi="Calibri" w:cs="Calibri"/>
                <w:b/>
                <w:sz w:val="22"/>
                <w:szCs w:val="22"/>
              </w:rPr>
            </w:pPr>
            <w:r w:rsidRPr="00777FC8">
              <w:rPr>
                <w:rFonts w:ascii="Calibri" w:hAnsi="Calibri" w:cs="Calibri"/>
                <w:b/>
                <w:sz w:val="22"/>
                <w:szCs w:val="22"/>
              </w:rPr>
              <w:t>III.1</w:t>
            </w:r>
          </w:p>
        </w:tc>
        <w:tc>
          <w:tcPr>
            <w:tcW w:w="425" w:type="dxa"/>
          </w:tcPr>
          <w:p w14:paraId="23CF4281" w14:textId="57EBE3C2" w:rsidR="0006042E" w:rsidRPr="00777FC8" w:rsidRDefault="00F53FD6" w:rsidP="00FF247B">
            <w:pPr>
              <w:spacing w:after="120" w:line="276" w:lineRule="auto"/>
              <w:ind w:right="-23"/>
              <w:jc w:val="center"/>
              <w:rPr>
                <w:rFonts w:ascii="Calibri" w:hAnsi="Calibri" w:cs="Calibri"/>
                <w:sz w:val="22"/>
                <w:szCs w:val="22"/>
              </w:rPr>
            </w:pPr>
            <w:r w:rsidRPr="00777FC8">
              <w:rPr>
                <w:rFonts w:ascii="Calibri" w:hAnsi="Calibri" w:cs="Calibri"/>
                <w:sz w:val="22"/>
                <w:szCs w:val="22"/>
              </w:rPr>
              <w:t>2</w:t>
            </w:r>
          </w:p>
        </w:tc>
        <w:tc>
          <w:tcPr>
            <w:tcW w:w="425" w:type="dxa"/>
          </w:tcPr>
          <w:p w14:paraId="613717FE" w14:textId="78C8D0EE" w:rsidR="0006042E" w:rsidRPr="00777FC8" w:rsidRDefault="00F53FD6" w:rsidP="00FF247B">
            <w:pPr>
              <w:spacing w:after="120" w:line="276" w:lineRule="auto"/>
              <w:ind w:right="-23"/>
              <w:jc w:val="center"/>
              <w:rPr>
                <w:rFonts w:ascii="Calibri" w:hAnsi="Calibri" w:cs="Calibri"/>
                <w:sz w:val="22"/>
                <w:szCs w:val="22"/>
              </w:rPr>
            </w:pPr>
            <w:r w:rsidRPr="00777FC8">
              <w:rPr>
                <w:rFonts w:ascii="Calibri" w:hAnsi="Calibri" w:cs="Calibri"/>
                <w:sz w:val="22"/>
                <w:szCs w:val="22"/>
              </w:rPr>
              <w:t>3</w:t>
            </w:r>
          </w:p>
        </w:tc>
        <w:tc>
          <w:tcPr>
            <w:tcW w:w="425" w:type="dxa"/>
          </w:tcPr>
          <w:p w14:paraId="19A04FE8" w14:textId="1E093FE9" w:rsidR="0006042E" w:rsidRPr="00777FC8" w:rsidRDefault="00F53FD6" w:rsidP="00FF247B">
            <w:pPr>
              <w:spacing w:after="120" w:line="276" w:lineRule="auto"/>
              <w:ind w:right="-23"/>
              <w:jc w:val="center"/>
              <w:rPr>
                <w:rFonts w:ascii="Calibri" w:hAnsi="Calibri" w:cs="Calibri"/>
                <w:b/>
                <w:sz w:val="22"/>
                <w:szCs w:val="22"/>
              </w:rPr>
            </w:pPr>
            <w:r w:rsidRPr="00777FC8">
              <w:rPr>
                <w:rFonts w:ascii="Calibri" w:hAnsi="Calibri" w:cs="Calibri"/>
                <w:b/>
                <w:sz w:val="22"/>
                <w:szCs w:val="22"/>
              </w:rPr>
              <w:t>IV.1</w:t>
            </w:r>
          </w:p>
        </w:tc>
        <w:tc>
          <w:tcPr>
            <w:tcW w:w="425" w:type="dxa"/>
          </w:tcPr>
          <w:p w14:paraId="36262896" w14:textId="6EF6D1A9" w:rsidR="0006042E" w:rsidRPr="00777FC8" w:rsidRDefault="00F53FD6" w:rsidP="00FF247B">
            <w:pPr>
              <w:spacing w:after="120" w:line="276" w:lineRule="auto"/>
              <w:ind w:right="-23"/>
              <w:jc w:val="center"/>
              <w:rPr>
                <w:rFonts w:ascii="Calibri" w:hAnsi="Calibri" w:cs="Calibri"/>
                <w:b/>
                <w:sz w:val="22"/>
                <w:szCs w:val="22"/>
              </w:rPr>
            </w:pPr>
            <w:r w:rsidRPr="00777FC8">
              <w:rPr>
                <w:rFonts w:ascii="Calibri" w:hAnsi="Calibri" w:cs="Calibri"/>
                <w:b/>
                <w:sz w:val="22"/>
                <w:szCs w:val="22"/>
              </w:rPr>
              <w:t>V.1</w:t>
            </w:r>
          </w:p>
        </w:tc>
        <w:tc>
          <w:tcPr>
            <w:tcW w:w="425" w:type="dxa"/>
          </w:tcPr>
          <w:p w14:paraId="70EFC9E5" w14:textId="0DD63908" w:rsidR="0006042E" w:rsidRPr="00777FC8" w:rsidRDefault="00F53FD6" w:rsidP="00FF247B">
            <w:pPr>
              <w:spacing w:after="120" w:line="276" w:lineRule="auto"/>
              <w:ind w:right="-23"/>
              <w:jc w:val="center"/>
              <w:rPr>
                <w:rFonts w:ascii="Calibri" w:hAnsi="Calibri" w:cs="Calibri"/>
                <w:sz w:val="22"/>
                <w:szCs w:val="22"/>
              </w:rPr>
            </w:pPr>
            <w:r w:rsidRPr="00777FC8">
              <w:rPr>
                <w:rFonts w:ascii="Calibri" w:hAnsi="Calibri" w:cs="Calibri"/>
                <w:sz w:val="22"/>
                <w:szCs w:val="22"/>
              </w:rPr>
              <w:t>2</w:t>
            </w:r>
          </w:p>
        </w:tc>
        <w:tc>
          <w:tcPr>
            <w:tcW w:w="425" w:type="dxa"/>
          </w:tcPr>
          <w:p w14:paraId="3A215A5E" w14:textId="6E56AC77" w:rsidR="0006042E" w:rsidRPr="00777FC8" w:rsidRDefault="00F53FD6" w:rsidP="00FF247B">
            <w:pPr>
              <w:spacing w:after="120" w:line="276" w:lineRule="auto"/>
              <w:ind w:right="-23"/>
              <w:jc w:val="center"/>
              <w:rPr>
                <w:rFonts w:ascii="Calibri" w:hAnsi="Calibri" w:cs="Calibri"/>
                <w:sz w:val="22"/>
                <w:szCs w:val="22"/>
              </w:rPr>
            </w:pPr>
            <w:r w:rsidRPr="00777FC8">
              <w:rPr>
                <w:rFonts w:ascii="Calibri" w:hAnsi="Calibri" w:cs="Calibri"/>
                <w:sz w:val="22"/>
                <w:szCs w:val="22"/>
              </w:rPr>
              <w:t>3</w:t>
            </w:r>
          </w:p>
        </w:tc>
        <w:tc>
          <w:tcPr>
            <w:tcW w:w="425" w:type="dxa"/>
          </w:tcPr>
          <w:p w14:paraId="2C948B83" w14:textId="189BEC4B" w:rsidR="0006042E" w:rsidRPr="00F53FD6" w:rsidRDefault="0006042E" w:rsidP="00FF247B">
            <w:pPr>
              <w:spacing w:after="120" w:line="276" w:lineRule="auto"/>
              <w:ind w:right="-23"/>
              <w:jc w:val="center"/>
              <w:rPr>
                <w:rFonts w:ascii="Calibri" w:hAnsi="Calibri" w:cs="Calibri"/>
                <w:b/>
                <w:sz w:val="22"/>
                <w:szCs w:val="22"/>
              </w:rPr>
            </w:pPr>
            <w:r w:rsidRPr="00F53FD6">
              <w:rPr>
                <w:rFonts w:ascii="Calibri" w:hAnsi="Calibri" w:cs="Calibri"/>
                <w:b/>
                <w:sz w:val="22"/>
                <w:szCs w:val="22"/>
              </w:rPr>
              <w:t>Total</w:t>
            </w:r>
          </w:p>
        </w:tc>
      </w:tr>
      <w:tr w:rsidR="0006042E" w14:paraId="058F2473" w14:textId="59B8DF61" w:rsidTr="002019D8">
        <w:tc>
          <w:tcPr>
            <w:tcW w:w="992" w:type="dxa"/>
          </w:tcPr>
          <w:p w14:paraId="304F26E6" w14:textId="2354D834" w:rsidR="0006042E" w:rsidRPr="00777FC8" w:rsidRDefault="0006042E" w:rsidP="00FF247B">
            <w:pPr>
              <w:spacing w:after="120" w:line="276" w:lineRule="auto"/>
              <w:ind w:right="-23"/>
              <w:jc w:val="center"/>
              <w:rPr>
                <w:rFonts w:ascii="Calibri" w:hAnsi="Calibri" w:cs="Calibri"/>
                <w:b/>
                <w:sz w:val="22"/>
                <w:szCs w:val="22"/>
              </w:rPr>
            </w:pPr>
            <w:r w:rsidRPr="00777FC8">
              <w:rPr>
                <w:rFonts w:ascii="Calibri" w:hAnsi="Calibri" w:cs="Calibri"/>
                <w:b/>
                <w:sz w:val="22"/>
                <w:szCs w:val="22"/>
              </w:rPr>
              <w:t>Cotação</w:t>
            </w:r>
          </w:p>
        </w:tc>
        <w:tc>
          <w:tcPr>
            <w:tcW w:w="392" w:type="dxa"/>
          </w:tcPr>
          <w:p w14:paraId="6794156D" w14:textId="70409E5F" w:rsidR="0006042E" w:rsidRPr="00777FC8" w:rsidRDefault="0006042E" w:rsidP="00FF247B">
            <w:pPr>
              <w:spacing w:after="120" w:line="276" w:lineRule="auto"/>
              <w:ind w:right="-23"/>
              <w:jc w:val="center"/>
              <w:rPr>
                <w:rFonts w:ascii="Calibri" w:hAnsi="Calibri" w:cs="Calibri"/>
                <w:sz w:val="22"/>
                <w:szCs w:val="22"/>
              </w:rPr>
            </w:pPr>
            <w:r w:rsidRPr="00777FC8">
              <w:rPr>
                <w:rFonts w:ascii="Calibri" w:hAnsi="Calibri" w:cs="Calibri"/>
                <w:sz w:val="22"/>
                <w:szCs w:val="22"/>
              </w:rPr>
              <w:t>15</w:t>
            </w:r>
          </w:p>
        </w:tc>
        <w:tc>
          <w:tcPr>
            <w:tcW w:w="425" w:type="dxa"/>
          </w:tcPr>
          <w:p w14:paraId="3706E891" w14:textId="15E457FF" w:rsidR="0006042E" w:rsidRPr="00777FC8" w:rsidRDefault="0006042E" w:rsidP="00FF247B">
            <w:pPr>
              <w:spacing w:after="120" w:line="276" w:lineRule="auto"/>
              <w:ind w:right="-23"/>
              <w:jc w:val="center"/>
              <w:rPr>
                <w:rFonts w:ascii="Calibri" w:hAnsi="Calibri" w:cs="Calibri"/>
                <w:sz w:val="22"/>
                <w:szCs w:val="22"/>
              </w:rPr>
            </w:pPr>
            <w:r w:rsidRPr="00777FC8">
              <w:rPr>
                <w:rFonts w:ascii="Calibri" w:hAnsi="Calibri" w:cs="Calibri"/>
                <w:sz w:val="22"/>
                <w:szCs w:val="22"/>
              </w:rPr>
              <w:t>10</w:t>
            </w:r>
          </w:p>
        </w:tc>
        <w:tc>
          <w:tcPr>
            <w:tcW w:w="426" w:type="dxa"/>
          </w:tcPr>
          <w:p w14:paraId="1F14C0B8" w14:textId="385100E6" w:rsidR="0006042E" w:rsidRPr="00777FC8" w:rsidRDefault="0006042E" w:rsidP="00FF247B">
            <w:pPr>
              <w:spacing w:after="120" w:line="276" w:lineRule="auto"/>
              <w:ind w:right="-23"/>
              <w:jc w:val="center"/>
              <w:rPr>
                <w:rFonts w:ascii="Calibri" w:hAnsi="Calibri" w:cs="Calibri"/>
                <w:sz w:val="22"/>
                <w:szCs w:val="22"/>
              </w:rPr>
            </w:pPr>
            <w:r w:rsidRPr="00777FC8">
              <w:rPr>
                <w:rFonts w:ascii="Calibri" w:hAnsi="Calibri" w:cs="Calibri"/>
                <w:sz w:val="22"/>
                <w:szCs w:val="22"/>
              </w:rPr>
              <w:t>20</w:t>
            </w:r>
          </w:p>
        </w:tc>
        <w:tc>
          <w:tcPr>
            <w:tcW w:w="425" w:type="dxa"/>
          </w:tcPr>
          <w:p w14:paraId="7A32159A" w14:textId="231821DC" w:rsidR="0006042E" w:rsidRPr="00777FC8" w:rsidRDefault="00F53FD6" w:rsidP="00FF247B">
            <w:pPr>
              <w:spacing w:after="120" w:line="276" w:lineRule="auto"/>
              <w:ind w:right="-23"/>
              <w:jc w:val="center"/>
              <w:rPr>
                <w:rFonts w:ascii="Calibri" w:hAnsi="Calibri" w:cs="Calibri"/>
                <w:sz w:val="22"/>
                <w:szCs w:val="22"/>
              </w:rPr>
            </w:pPr>
            <w:r w:rsidRPr="00777FC8">
              <w:rPr>
                <w:rFonts w:ascii="Calibri" w:hAnsi="Calibri" w:cs="Calibri"/>
                <w:sz w:val="22"/>
                <w:szCs w:val="22"/>
              </w:rPr>
              <w:t>15</w:t>
            </w:r>
          </w:p>
        </w:tc>
        <w:tc>
          <w:tcPr>
            <w:tcW w:w="425" w:type="dxa"/>
          </w:tcPr>
          <w:p w14:paraId="6E73AF13" w14:textId="5F7C6AB6" w:rsidR="0006042E" w:rsidRPr="00777FC8" w:rsidRDefault="00F53FD6" w:rsidP="00FF247B">
            <w:pPr>
              <w:spacing w:after="120" w:line="276" w:lineRule="auto"/>
              <w:ind w:right="-23"/>
              <w:jc w:val="center"/>
              <w:rPr>
                <w:rFonts w:ascii="Calibri" w:hAnsi="Calibri" w:cs="Calibri"/>
                <w:sz w:val="22"/>
                <w:szCs w:val="22"/>
              </w:rPr>
            </w:pPr>
            <w:r w:rsidRPr="00777FC8">
              <w:rPr>
                <w:rFonts w:ascii="Calibri" w:hAnsi="Calibri" w:cs="Calibri"/>
                <w:sz w:val="22"/>
                <w:szCs w:val="22"/>
              </w:rPr>
              <w:t>10</w:t>
            </w:r>
          </w:p>
        </w:tc>
        <w:tc>
          <w:tcPr>
            <w:tcW w:w="425" w:type="dxa"/>
          </w:tcPr>
          <w:p w14:paraId="67106F1A" w14:textId="55EB6A33" w:rsidR="0006042E" w:rsidRPr="00777FC8" w:rsidRDefault="00F53FD6" w:rsidP="00FF247B">
            <w:pPr>
              <w:spacing w:after="120" w:line="276" w:lineRule="auto"/>
              <w:ind w:right="-23"/>
              <w:jc w:val="center"/>
              <w:rPr>
                <w:rFonts w:ascii="Calibri" w:hAnsi="Calibri" w:cs="Calibri"/>
                <w:sz w:val="22"/>
                <w:szCs w:val="22"/>
              </w:rPr>
            </w:pPr>
            <w:r w:rsidRPr="00777FC8">
              <w:rPr>
                <w:rFonts w:ascii="Calibri" w:hAnsi="Calibri" w:cs="Calibri"/>
                <w:sz w:val="22"/>
                <w:szCs w:val="22"/>
              </w:rPr>
              <w:t>20</w:t>
            </w:r>
          </w:p>
        </w:tc>
        <w:tc>
          <w:tcPr>
            <w:tcW w:w="426" w:type="dxa"/>
          </w:tcPr>
          <w:p w14:paraId="7C831461" w14:textId="59A5D64A" w:rsidR="0006042E" w:rsidRPr="00777FC8" w:rsidRDefault="00F53FD6" w:rsidP="00FF247B">
            <w:pPr>
              <w:spacing w:after="120" w:line="276" w:lineRule="auto"/>
              <w:ind w:right="-23"/>
              <w:jc w:val="center"/>
              <w:rPr>
                <w:rFonts w:ascii="Calibri" w:hAnsi="Calibri" w:cs="Calibri"/>
                <w:sz w:val="22"/>
                <w:szCs w:val="22"/>
              </w:rPr>
            </w:pPr>
            <w:r w:rsidRPr="00777FC8">
              <w:rPr>
                <w:rFonts w:ascii="Calibri" w:hAnsi="Calibri" w:cs="Calibri"/>
                <w:sz w:val="22"/>
                <w:szCs w:val="22"/>
              </w:rPr>
              <w:t>10</w:t>
            </w:r>
          </w:p>
        </w:tc>
        <w:tc>
          <w:tcPr>
            <w:tcW w:w="425" w:type="dxa"/>
          </w:tcPr>
          <w:p w14:paraId="4BB1C892" w14:textId="7BCAAB18" w:rsidR="0006042E" w:rsidRPr="00777FC8" w:rsidRDefault="00F53FD6" w:rsidP="00FF247B">
            <w:pPr>
              <w:spacing w:after="120" w:line="276" w:lineRule="auto"/>
              <w:ind w:right="-23"/>
              <w:jc w:val="center"/>
              <w:rPr>
                <w:rFonts w:ascii="Calibri" w:hAnsi="Calibri" w:cs="Calibri"/>
                <w:sz w:val="22"/>
                <w:szCs w:val="22"/>
              </w:rPr>
            </w:pPr>
            <w:r w:rsidRPr="00777FC8">
              <w:rPr>
                <w:rFonts w:ascii="Calibri" w:hAnsi="Calibri" w:cs="Calibri"/>
                <w:sz w:val="22"/>
                <w:szCs w:val="22"/>
              </w:rPr>
              <w:t>15</w:t>
            </w:r>
          </w:p>
        </w:tc>
        <w:tc>
          <w:tcPr>
            <w:tcW w:w="425" w:type="dxa"/>
          </w:tcPr>
          <w:p w14:paraId="7E686246" w14:textId="13D967B3" w:rsidR="0006042E" w:rsidRPr="00777FC8" w:rsidRDefault="00F53FD6" w:rsidP="00FF247B">
            <w:pPr>
              <w:spacing w:after="120" w:line="276" w:lineRule="auto"/>
              <w:ind w:right="-23"/>
              <w:jc w:val="center"/>
              <w:rPr>
                <w:rFonts w:ascii="Calibri" w:hAnsi="Calibri" w:cs="Calibri"/>
                <w:sz w:val="22"/>
                <w:szCs w:val="22"/>
              </w:rPr>
            </w:pPr>
            <w:r w:rsidRPr="00777FC8">
              <w:rPr>
                <w:rFonts w:ascii="Calibri" w:hAnsi="Calibri" w:cs="Calibri"/>
                <w:sz w:val="22"/>
                <w:szCs w:val="22"/>
              </w:rPr>
              <w:t>15</w:t>
            </w:r>
          </w:p>
        </w:tc>
        <w:tc>
          <w:tcPr>
            <w:tcW w:w="425" w:type="dxa"/>
          </w:tcPr>
          <w:p w14:paraId="245E6E52" w14:textId="405E329F" w:rsidR="0006042E" w:rsidRPr="00777FC8" w:rsidRDefault="00F53FD6" w:rsidP="00FF247B">
            <w:pPr>
              <w:spacing w:after="120" w:line="276" w:lineRule="auto"/>
              <w:ind w:right="-23"/>
              <w:jc w:val="center"/>
              <w:rPr>
                <w:rFonts w:ascii="Calibri" w:hAnsi="Calibri" w:cs="Calibri"/>
                <w:sz w:val="22"/>
                <w:szCs w:val="22"/>
              </w:rPr>
            </w:pPr>
            <w:r w:rsidRPr="00777FC8">
              <w:rPr>
                <w:rFonts w:ascii="Calibri" w:hAnsi="Calibri" w:cs="Calibri"/>
                <w:sz w:val="22"/>
                <w:szCs w:val="22"/>
              </w:rPr>
              <w:t>15</w:t>
            </w:r>
          </w:p>
        </w:tc>
        <w:tc>
          <w:tcPr>
            <w:tcW w:w="425" w:type="dxa"/>
          </w:tcPr>
          <w:p w14:paraId="55BB10B6" w14:textId="638A551C" w:rsidR="0006042E" w:rsidRPr="00777FC8" w:rsidRDefault="00F53FD6" w:rsidP="00FF247B">
            <w:pPr>
              <w:spacing w:after="120" w:line="276" w:lineRule="auto"/>
              <w:ind w:right="-23"/>
              <w:jc w:val="center"/>
              <w:rPr>
                <w:rFonts w:ascii="Calibri" w:hAnsi="Calibri" w:cs="Calibri"/>
                <w:sz w:val="22"/>
                <w:szCs w:val="22"/>
              </w:rPr>
            </w:pPr>
            <w:r w:rsidRPr="00777FC8">
              <w:rPr>
                <w:rFonts w:ascii="Calibri" w:hAnsi="Calibri" w:cs="Calibri"/>
                <w:sz w:val="22"/>
                <w:szCs w:val="22"/>
              </w:rPr>
              <w:t>15</w:t>
            </w:r>
          </w:p>
        </w:tc>
        <w:tc>
          <w:tcPr>
            <w:tcW w:w="425" w:type="dxa"/>
          </w:tcPr>
          <w:p w14:paraId="047CF68E" w14:textId="7797286C" w:rsidR="0006042E" w:rsidRPr="00777FC8" w:rsidRDefault="00F53FD6" w:rsidP="00FF247B">
            <w:pPr>
              <w:spacing w:after="120" w:line="276" w:lineRule="auto"/>
              <w:ind w:right="-23"/>
              <w:jc w:val="center"/>
              <w:rPr>
                <w:rFonts w:ascii="Calibri" w:hAnsi="Calibri" w:cs="Calibri"/>
                <w:sz w:val="22"/>
                <w:szCs w:val="22"/>
              </w:rPr>
            </w:pPr>
            <w:r w:rsidRPr="00777FC8">
              <w:rPr>
                <w:rFonts w:ascii="Calibri" w:hAnsi="Calibri" w:cs="Calibri"/>
                <w:sz w:val="22"/>
                <w:szCs w:val="22"/>
              </w:rPr>
              <w:t>25</w:t>
            </w:r>
          </w:p>
        </w:tc>
        <w:tc>
          <w:tcPr>
            <w:tcW w:w="425" w:type="dxa"/>
          </w:tcPr>
          <w:p w14:paraId="490B504B" w14:textId="2D9204AD" w:rsidR="0006042E" w:rsidRPr="00777FC8" w:rsidRDefault="00F53FD6" w:rsidP="00FF247B">
            <w:pPr>
              <w:spacing w:after="120" w:line="276" w:lineRule="auto"/>
              <w:ind w:right="-23"/>
              <w:jc w:val="center"/>
              <w:rPr>
                <w:rFonts w:ascii="Calibri" w:hAnsi="Calibri" w:cs="Calibri"/>
                <w:sz w:val="22"/>
                <w:szCs w:val="22"/>
              </w:rPr>
            </w:pPr>
            <w:r w:rsidRPr="00777FC8">
              <w:rPr>
                <w:rFonts w:ascii="Calibri" w:hAnsi="Calibri" w:cs="Calibri"/>
                <w:sz w:val="22"/>
                <w:szCs w:val="22"/>
              </w:rPr>
              <w:t>15</w:t>
            </w:r>
          </w:p>
        </w:tc>
        <w:tc>
          <w:tcPr>
            <w:tcW w:w="425" w:type="dxa"/>
          </w:tcPr>
          <w:p w14:paraId="52143B9D" w14:textId="4554FBFF" w:rsidR="0006042E" w:rsidRPr="00777FC8" w:rsidRDefault="00F53FD6" w:rsidP="00FF247B">
            <w:pPr>
              <w:spacing w:after="120" w:line="276" w:lineRule="auto"/>
              <w:ind w:right="-23"/>
              <w:jc w:val="center"/>
              <w:rPr>
                <w:rFonts w:ascii="Calibri" w:hAnsi="Calibri" w:cs="Calibri"/>
                <w:sz w:val="22"/>
                <w:szCs w:val="22"/>
              </w:rPr>
            </w:pPr>
            <w:r w:rsidRPr="00777FC8">
              <w:rPr>
                <w:rFonts w:ascii="Calibri" w:hAnsi="Calibri" w:cs="Calibri"/>
                <w:sz w:val="22"/>
                <w:szCs w:val="22"/>
              </w:rPr>
              <w:t>15</w:t>
            </w:r>
          </w:p>
        </w:tc>
        <w:tc>
          <w:tcPr>
            <w:tcW w:w="425" w:type="dxa"/>
          </w:tcPr>
          <w:p w14:paraId="6D3FE53A" w14:textId="021148A3" w:rsidR="0006042E" w:rsidRPr="00777FC8" w:rsidRDefault="00F53FD6" w:rsidP="00FF247B">
            <w:pPr>
              <w:spacing w:after="120" w:line="276" w:lineRule="auto"/>
              <w:ind w:right="-23"/>
              <w:jc w:val="center"/>
              <w:rPr>
                <w:rFonts w:ascii="Calibri" w:hAnsi="Calibri" w:cs="Calibri"/>
                <w:sz w:val="22"/>
                <w:szCs w:val="22"/>
              </w:rPr>
            </w:pPr>
            <w:r w:rsidRPr="00777FC8">
              <w:rPr>
                <w:rFonts w:ascii="Calibri" w:hAnsi="Calibri" w:cs="Calibri"/>
                <w:sz w:val="22"/>
                <w:szCs w:val="22"/>
              </w:rPr>
              <w:t>15</w:t>
            </w:r>
          </w:p>
        </w:tc>
        <w:tc>
          <w:tcPr>
            <w:tcW w:w="425" w:type="dxa"/>
          </w:tcPr>
          <w:p w14:paraId="4749D130" w14:textId="7A5A972A" w:rsidR="0006042E" w:rsidRPr="00F53FD6" w:rsidRDefault="00F53FD6" w:rsidP="00FF247B">
            <w:pPr>
              <w:spacing w:after="120" w:line="276" w:lineRule="auto"/>
              <w:ind w:right="-23"/>
              <w:jc w:val="center"/>
              <w:rPr>
                <w:rFonts w:ascii="Calibri" w:hAnsi="Calibri" w:cs="Calibri"/>
                <w:b/>
                <w:sz w:val="22"/>
                <w:szCs w:val="22"/>
                <w:u w:val="single"/>
              </w:rPr>
            </w:pPr>
            <w:r w:rsidRPr="00F53FD6">
              <w:rPr>
                <w:rFonts w:ascii="Calibri" w:hAnsi="Calibri" w:cs="Calibri"/>
                <w:b/>
                <w:sz w:val="22"/>
                <w:szCs w:val="22"/>
                <w:u w:val="single"/>
              </w:rPr>
              <w:t>200</w:t>
            </w:r>
          </w:p>
        </w:tc>
      </w:tr>
    </w:tbl>
    <w:p w14:paraId="6993C1A1" w14:textId="64783FB6" w:rsidR="0006042E" w:rsidRDefault="0006042E" w:rsidP="00FF247B">
      <w:pPr>
        <w:spacing w:after="120" w:line="276" w:lineRule="auto"/>
        <w:ind w:right="-23"/>
        <w:jc w:val="center"/>
        <w:rPr>
          <w:rFonts w:ascii="Calibri" w:hAnsi="Calibri" w:cs="Calibri"/>
          <w:sz w:val="22"/>
          <w:szCs w:val="22"/>
          <w:u w:val="single"/>
        </w:rPr>
      </w:pPr>
    </w:p>
    <w:p w14:paraId="74311D7A" w14:textId="1B44D4E6" w:rsidR="0006042E" w:rsidRDefault="0006042E" w:rsidP="00FF247B">
      <w:pPr>
        <w:spacing w:after="120" w:line="276" w:lineRule="auto"/>
        <w:ind w:right="-23"/>
        <w:jc w:val="center"/>
        <w:rPr>
          <w:rFonts w:ascii="Calibri" w:hAnsi="Calibri" w:cs="Calibri"/>
          <w:sz w:val="22"/>
          <w:szCs w:val="22"/>
          <w:u w:val="single"/>
        </w:rPr>
      </w:pPr>
    </w:p>
    <w:p w14:paraId="3AA82D88" w14:textId="77777777" w:rsidR="0006042E" w:rsidRDefault="0006042E" w:rsidP="00FF247B">
      <w:pPr>
        <w:spacing w:after="120" w:line="276" w:lineRule="auto"/>
        <w:ind w:right="-23"/>
        <w:jc w:val="center"/>
        <w:rPr>
          <w:rFonts w:ascii="Calibri" w:hAnsi="Calibri" w:cs="Calibri"/>
          <w:sz w:val="22"/>
          <w:szCs w:val="22"/>
          <w:u w:val="single"/>
        </w:rPr>
      </w:pPr>
    </w:p>
    <w:p w14:paraId="39FF5128" w14:textId="3632E805" w:rsidR="00E136ED" w:rsidRPr="00D63503" w:rsidRDefault="00D63503" w:rsidP="00FF247B">
      <w:pPr>
        <w:spacing w:after="120" w:line="276" w:lineRule="auto"/>
        <w:ind w:right="-23"/>
        <w:jc w:val="center"/>
        <w:rPr>
          <w:rFonts w:ascii="Calibri" w:hAnsi="Calibri" w:cs="Calibri"/>
          <w:b/>
          <w:sz w:val="22"/>
          <w:szCs w:val="22"/>
        </w:rPr>
      </w:pPr>
      <w:r w:rsidRPr="00D63503">
        <w:rPr>
          <w:rFonts w:ascii="Calibri" w:hAnsi="Calibri" w:cs="Calibri"/>
          <w:b/>
          <w:sz w:val="22"/>
          <w:szCs w:val="22"/>
        </w:rPr>
        <w:t>BOM TRABALHO</w:t>
      </w:r>
    </w:p>
    <w:p w14:paraId="30B22871" w14:textId="77777777" w:rsidR="00E136ED" w:rsidRDefault="00E136ED" w:rsidP="00FF247B">
      <w:pPr>
        <w:spacing w:after="120" w:line="276" w:lineRule="auto"/>
        <w:ind w:right="-23"/>
        <w:jc w:val="center"/>
        <w:rPr>
          <w:rFonts w:ascii="Calibri" w:hAnsi="Calibri" w:cs="Calibri"/>
          <w:sz w:val="22"/>
          <w:szCs w:val="22"/>
          <w:u w:val="single"/>
        </w:rPr>
      </w:pPr>
    </w:p>
    <w:p w14:paraId="0BFF7D5E" w14:textId="4B31335A" w:rsidR="00E136ED" w:rsidRDefault="00E136ED" w:rsidP="00FF247B">
      <w:pPr>
        <w:spacing w:after="120" w:line="276" w:lineRule="auto"/>
        <w:ind w:right="-23"/>
        <w:jc w:val="center"/>
        <w:rPr>
          <w:rFonts w:ascii="Calibri" w:hAnsi="Calibri" w:cs="Calibri"/>
          <w:sz w:val="22"/>
          <w:szCs w:val="22"/>
          <w:u w:val="single"/>
        </w:rPr>
      </w:pPr>
    </w:p>
    <w:p w14:paraId="398BEA33" w14:textId="47A46C96" w:rsidR="00F96BCC" w:rsidRDefault="00F96BCC" w:rsidP="00FF247B">
      <w:pPr>
        <w:spacing w:after="120" w:line="276" w:lineRule="auto"/>
        <w:ind w:right="-23"/>
        <w:jc w:val="center"/>
        <w:rPr>
          <w:rFonts w:ascii="Calibri" w:hAnsi="Calibri" w:cs="Calibri"/>
          <w:sz w:val="22"/>
          <w:szCs w:val="22"/>
          <w:u w:val="single"/>
        </w:rPr>
      </w:pPr>
    </w:p>
    <w:p w14:paraId="09E689F7" w14:textId="6C47898B" w:rsidR="00F96BCC" w:rsidRDefault="00F96BCC" w:rsidP="00FF247B">
      <w:pPr>
        <w:spacing w:after="120" w:line="276" w:lineRule="auto"/>
        <w:ind w:right="-23"/>
        <w:jc w:val="center"/>
        <w:rPr>
          <w:rFonts w:ascii="Calibri" w:hAnsi="Calibri" w:cs="Calibri"/>
          <w:sz w:val="22"/>
          <w:szCs w:val="22"/>
          <w:u w:val="single"/>
        </w:rPr>
      </w:pPr>
    </w:p>
    <w:p w14:paraId="0F7477E9" w14:textId="0228D407" w:rsidR="00F96BCC" w:rsidRDefault="00F96BCC" w:rsidP="00FF247B">
      <w:pPr>
        <w:spacing w:after="120" w:line="276" w:lineRule="auto"/>
        <w:ind w:right="-23"/>
        <w:jc w:val="center"/>
        <w:rPr>
          <w:rFonts w:ascii="Calibri" w:hAnsi="Calibri" w:cs="Calibri"/>
          <w:sz w:val="22"/>
          <w:szCs w:val="22"/>
          <w:u w:val="single"/>
        </w:rPr>
      </w:pPr>
    </w:p>
    <w:p w14:paraId="735AD4BA" w14:textId="7E9FC8A6" w:rsidR="00F96BCC" w:rsidRDefault="00F96BCC" w:rsidP="00FF247B">
      <w:pPr>
        <w:spacing w:after="120" w:line="276" w:lineRule="auto"/>
        <w:ind w:right="-23"/>
        <w:jc w:val="center"/>
        <w:rPr>
          <w:rFonts w:ascii="Calibri" w:hAnsi="Calibri" w:cs="Calibri"/>
          <w:sz w:val="22"/>
          <w:szCs w:val="22"/>
          <w:u w:val="single"/>
        </w:rPr>
      </w:pPr>
    </w:p>
    <w:p w14:paraId="52E17A6B" w14:textId="2F224D4A" w:rsidR="00F96BCC" w:rsidRDefault="00F96BCC" w:rsidP="00FF247B">
      <w:pPr>
        <w:spacing w:after="120" w:line="276" w:lineRule="auto"/>
        <w:ind w:right="-23"/>
        <w:jc w:val="center"/>
        <w:rPr>
          <w:rFonts w:ascii="Calibri" w:hAnsi="Calibri" w:cs="Calibri"/>
          <w:sz w:val="22"/>
          <w:szCs w:val="22"/>
          <w:u w:val="single"/>
        </w:rPr>
      </w:pPr>
    </w:p>
    <w:p w14:paraId="51FBD15F" w14:textId="77777777" w:rsidR="00F96BCC" w:rsidRDefault="00F96BCC" w:rsidP="00FF247B">
      <w:pPr>
        <w:spacing w:after="120" w:line="276" w:lineRule="auto"/>
        <w:ind w:right="-23"/>
        <w:jc w:val="center"/>
        <w:rPr>
          <w:rFonts w:ascii="Calibri" w:hAnsi="Calibri" w:cs="Calibri"/>
          <w:sz w:val="22"/>
          <w:szCs w:val="22"/>
          <w:u w:val="single"/>
        </w:rPr>
      </w:pPr>
    </w:p>
    <w:p w14:paraId="3B52F8E7" w14:textId="449BF9E9" w:rsidR="00E136ED" w:rsidRDefault="00F96BCC" w:rsidP="00FF247B">
      <w:pPr>
        <w:spacing w:after="120" w:line="276" w:lineRule="auto"/>
        <w:ind w:right="-23"/>
        <w:jc w:val="center"/>
        <w:rPr>
          <w:rFonts w:ascii="Calibri" w:hAnsi="Calibri" w:cs="Calibri"/>
          <w:b/>
          <w:sz w:val="22"/>
          <w:szCs w:val="22"/>
        </w:rPr>
      </w:pPr>
      <w:r w:rsidRPr="00F96BCC">
        <w:rPr>
          <w:rFonts w:ascii="Calibri" w:hAnsi="Calibri" w:cs="Calibri"/>
          <w:b/>
          <w:sz w:val="22"/>
          <w:szCs w:val="22"/>
        </w:rPr>
        <w:t>Correção da Ficha de Avaliação nº3</w:t>
      </w:r>
    </w:p>
    <w:p w14:paraId="2ECF35AA" w14:textId="5E4A8250" w:rsidR="00F96BCC" w:rsidRDefault="00F96BCC" w:rsidP="00FF247B">
      <w:pPr>
        <w:spacing w:after="120" w:line="276" w:lineRule="auto"/>
        <w:ind w:right="-23"/>
        <w:jc w:val="center"/>
        <w:rPr>
          <w:rFonts w:ascii="Calibri" w:hAnsi="Calibri" w:cs="Calibri"/>
          <w:b/>
          <w:sz w:val="22"/>
          <w:szCs w:val="22"/>
        </w:rPr>
      </w:pPr>
    </w:p>
    <w:p w14:paraId="6B7622CF" w14:textId="34AC978A" w:rsidR="00F96BCC" w:rsidRDefault="00F96BCC" w:rsidP="00FF247B">
      <w:pPr>
        <w:spacing w:after="120" w:line="276" w:lineRule="auto"/>
        <w:ind w:right="-23"/>
        <w:jc w:val="center"/>
        <w:rPr>
          <w:rFonts w:ascii="Calibri" w:hAnsi="Calibri" w:cs="Calibri"/>
          <w:b/>
          <w:sz w:val="22"/>
          <w:szCs w:val="22"/>
        </w:rPr>
      </w:pPr>
      <w:r>
        <w:rPr>
          <w:rFonts w:ascii="Calibri" w:hAnsi="Calibri" w:cs="Calibri"/>
          <w:b/>
          <w:sz w:val="22"/>
          <w:szCs w:val="22"/>
        </w:rPr>
        <w:t>Grupo I</w:t>
      </w:r>
    </w:p>
    <w:p w14:paraId="79F49999" w14:textId="35D45D2F" w:rsidR="00F96BCC" w:rsidRPr="00800570" w:rsidRDefault="00F96BCC" w:rsidP="00F96BCC">
      <w:pPr>
        <w:rPr>
          <w:rFonts w:eastAsia="Times New Roman" w:cstheme="minorHAnsi"/>
          <w:b/>
          <w:sz w:val="22"/>
          <w:szCs w:val="22"/>
          <w:lang w:eastAsia="pt-PT"/>
        </w:rPr>
      </w:pPr>
      <w:r>
        <w:rPr>
          <w:rFonts w:ascii="Calibri" w:hAnsi="Calibri" w:cs="Calibri"/>
          <w:b/>
          <w:sz w:val="22"/>
          <w:szCs w:val="22"/>
        </w:rPr>
        <w:t>1.</w:t>
      </w:r>
      <w:r w:rsidRPr="00F96BCC">
        <w:rPr>
          <w:rFonts w:ascii="Segoe UI" w:eastAsia="Times New Roman" w:hAnsi="Segoe UI" w:cs="Segoe UI"/>
          <w:color w:val="000000"/>
          <w:sz w:val="17"/>
          <w:szCs w:val="17"/>
          <w:lang w:eastAsia="pt-PT"/>
        </w:rPr>
        <w:t xml:space="preserve"> </w:t>
      </w:r>
      <w:r w:rsidRPr="00800570">
        <w:rPr>
          <w:rFonts w:eastAsia="Times New Roman" w:cstheme="minorHAnsi"/>
          <w:b/>
          <w:color w:val="000000"/>
          <w:sz w:val="22"/>
          <w:szCs w:val="22"/>
          <w:lang w:eastAsia="pt-PT"/>
        </w:rPr>
        <w:t>Explicitação clara de três dos fatores pelos quais os cristãos foram perseguidos no Império Romano, de entre os seguintes:</w:t>
      </w:r>
    </w:p>
    <w:p w14:paraId="37B56B7C" w14:textId="77777777" w:rsidR="00F96BCC" w:rsidRPr="00F96BCC" w:rsidRDefault="00F96BCC" w:rsidP="00F96BCC">
      <w:pPr>
        <w:rPr>
          <w:rFonts w:eastAsia="Times New Roman" w:cstheme="minorHAnsi"/>
          <w:color w:val="000000"/>
          <w:sz w:val="22"/>
          <w:szCs w:val="22"/>
          <w:lang w:eastAsia="pt-PT"/>
        </w:rPr>
      </w:pPr>
      <w:r w:rsidRPr="00F96BCC">
        <w:rPr>
          <w:rFonts w:eastAsia="Times New Roman" w:cstheme="minorHAnsi"/>
          <w:color w:val="000000"/>
          <w:sz w:val="22"/>
          <w:szCs w:val="22"/>
          <w:lang w:eastAsia="pt-PT"/>
        </w:rPr>
        <w:t>não respeitam os deuses tradicionais;</w:t>
      </w:r>
    </w:p>
    <w:p w14:paraId="45E932E9" w14:textId="77777777" w:rsidR="00F96BCC" w:rsidRPr="00F96BCC" w:rsidRDefault="00F96BCC" w:rsidP="00F96BCC">
      <w:pPr>
        <w:rPr>
          <w:rFonts w:eastAsia="Times New Roman" w:cstheme="minorHAnsi"/>
          <w:color w:val="000000"/>
          <w:sz w:val="22"/>
          <w:szCs w:val="22"/>
          <w:lang w:eastAsia="pt-PT"/>
        </w:rPr>
      </w:pPr>
      <w:r w:rsidRPr="00F96BCC">
        <w:rPr>
          <w:rFonts w:eastAsia="Times New Roman" w:cstheme="minorHAnsi"/>
          <w:color w:val="000000"/>
          <w:sz w:val="22"/>
          <w:szCs w:val="22"/>
          <w:lang w:eastAsia="pt-PT"/>
        </w:rPr>
        <w:t>condenam hábitos enraizados (como os espetáculos de gladiadores);</w:t>
      </w:r>
    </w:p>
    <w:p w14:paraId="1E52FDB2" w14:textId="77777777" w:rsidR="00F96BCC" w:rsidRPr="00F96BCC" w:rsidRDefault="00F96BCC" w:rsidP="00F96BCC">
      <w:pPr>
        <w:rPr>
          <w:rFonts w:eastAsia="Times New Roman" w:cstheme="minorHAnsi"/>
          <w:color w:val="000000"/>
          <w:sz w:val="22"/>
          <w:szCs w:val="22"/>
          <w:lang w:eastAsia="pt-PT"/>
        </w:rPr>
      </w:pPr>
      <w:r w:rsidRPr="00F96BCC">
        <w:rPr>
          <w:rFonts w:eastAsia="Times New Roman" w:cstheme="minorHAnsi"/>
          <w:color w:val="000000"/>
          <w:sz w:val="22"/>
          <w:szCs w:val="22"/>
          <w:lang w:eastAsia="pt-PT"/>
        </w:rPr>
        <w:t>defendem a igualdade entre senhor e escravo;</w:t>
      </w:r>
    </w:p>
    <w:p w14:paraId="70DB6277" w14:textId="77777777" w:rsidR="00F96BCC" w:rsidRPr="00F96BCC" w:rsidRDefault="00F96BCC" w:rsidP="00F96BCC">
      <w:pPr>
        <w:rPr>
          <w:rFonts w:eastAsia="Times New Roman" w:cstheme="minorHAnsi"/>
          <w:color w:val="000000"/>
          <w:sz w:val="22"/>
          <w:szCs w:val="22"/>
          <w:lang w:eastAsia="pt-PT"/>
        </w:rPr>
      </w:pPr>
      <w:r w:rsidRPr="00F96BCC">
        <w:rPr>
          <w:rFonts w:eastAsia="Times New Roman" w:cstheme="minorHAnsi"/>
          <w:color w:val="000000"/>
          <w:sz w:val="22"/>
          <w:szCs w:val="22"/>
          <w:lang w:eastAsia="pt-PT"/>
        </w:rPr>
        <w:t>defendem um deus único e não admitem qualquer outro credo;</w:t>
      </w:r>
    </w:p>
    <w:p w14:paraId="2B5D500A" w14:textId="6F5E2BDE" w:rsidR="00F96BCC" w:rsidRDefault="00F96BCC" w:rsidP="00F96BCC">
      <w:pPr>
        <w:rPr>
          <w:rFonts w:eastAsia="Times New Roman" w:cstheme="minorHAnsi"/>
          <w:color w:val="000000"/>
          <w:sz w:val="22"/>
          <w:szCs w:val="22"/>
          <w:lang w:eastAsia="pt-PT"/>
        </w:rPr>
      </w:pPr>
      <w:r w:rsidRPr="00F96BCC">
        <w:rPr>
          <w:rFonts w:eastAsia="Times New Roman" w:cstheme="minorHAnsi"/>
          <w:color w:val="000000"/>
          <w:sz w:val="22"/>
          <w:szCs w:val="22"/>
          <w:lang w:eastAsia="pt-PT"/>
        </w:rPr>
        <w:t>tendência para a não integração social das suas comunidades, devido ao secretismo do seu culto;</w:t>
      </w:r>
    </w:p>
    <w:p w14:paraId="606A85EA" w14:textId="77777777" w:rsidR="00F96BCC" w:rsidRPr="00F96BCC" w:rsidRDefault="00F96BCC" w:rsidP="00F96BCC">
      <w:pPr>
        <w:rPr>
          <w:rFonts w:eastAsia="Times New Roman" w:cstheme="minorHAnsi"/>
          <w:b/>
          <w:color w:val="000000"/>
          <w:sz w:val="22"/>
          <w:szCs w:val="22"/>
          <w:lang w:eastAsia="pt-PT"/>
        </w:rPr>
      </w:pPr>
      <w:r w:rsidRPr="00F96BCC">
        <w:rPr>
          <w:rFonts w:eastAsia="Times New Roman" w:cstheme="minorHAnsi"/>
          <w:b/>
          <w:color w:val="000000"/>
          <w:sz w:val="22"/>
          <w:szCs w:val="22"/>
          <w:lang w:eastAsia="pt-PT"/>
        </w:rPr>
        <w:t>Interpretação completa do documento, por referência ao solicitado.</w:t>
      </w:r>
    </w:p>
    <w:p w14:paraId="71A05159" w14:textId="77777777" w:rsidR="00F96BCC" w:rsidRDefault="00F96BCC" w:rsidP="00F96BCC">
      <w:pPr>
        <w:rPr>
          <w:rFonts w:eastAsia="Times New Roman" w:cstheme="minorHAnsi"/>
          <w:color w:val="000000"/>
          <w:sz w:val="22"/>
          <w:szCs w:val="22"/>
          <w:lang w:eastAsia="pt-PT"/>
        </w:rPr>
      </w:pPr>
      <w:r w:rsidRPr="00F96BCC">
        <w:rPr>
          <w:rFonts w:eastAsia="Times New Roman" w:cstheme="minorHAnsi"/>
          <w:b/>
          <w:color w:val="000000"/>
          <w:sz w:val="22"/>
          <w:szCs w:val="22"/>
          <w:lang w:eastAsia="pt-PT"/>
        </w:rPr>
        <w:t>Utilização adequada e sistemática da terminologia especifica da disciplina</w:t>
      </w:r>
      <w:r w:rsidRPr="00F96BCC">
        <w:rPr>
          <w:rFonts w:eastAsia="Times New Roman" w:cstheme="minorHAnsi"/>
          <w:color w:val="000000"/>
          <w:sz w:val="22"/>
          <w:szCs w:val="22"/>
          <w:lang w:eastAsia="pt-PT"/>
        </w:rPr>
        <w:t>.</w:t>
      </w:r>
    </w:p>
    <w:p w14:paraId="2E7722DB" w14:textId="2B80F43E" w:rsidR="00F96BCC" w:rsidRDefault="00F96BCC" w:rsidP="00F96BCC">
      <w:pPr>
        <w:rPr>
          <w:rFonts w:eastAsia="Times New Roman" w:cstheme="minorHAnsi"/>
          <w:color w:val="000000"/>
          <w:sz w:val="22"/>
          <w:szCs w:val="22"/>
          <w:lang w:eastAsia="pt-PT"/>
        </w:rPr>
      </w:pPr>
    </w:p>
    <w:p w14:paraId="70D23E12" w14:textId="4EEE9323" w:rsidR="00800570" w:rsidRDefault="00F96BCC" w:rsidP="00F96BCC">
      <w:pPr>
        <w:rPr>
          <w:rFonts w:eastAsia="Times New Roman" w:cstheme="minorHAnsi"/>
          <w:color w:val="000000"/>
          <w:sz w:val="22"/>
          <w:szCs w:val="22"/>
          <w:lang w:eastAsia="pt-PT"/>
        </w:rPr>
      </w:pPr>
      <w:r w:rsidRPr="00F96BCC">
        <w:rPr>
          <w:rFonts w:eastAsia="Times New Roman" w:cstheme="minorHAnsi"/>
          <w:color w:val="000000"/>
          <w:sz w:val="22"/>
          <w:szCs w:val="22"/>
          <w:lang w:eastAsia="pt-PT"/>
        </w:rPr>
        <w:t>2.</w:t>
      </w:r>
      <w:r w:rsidR="00800570" w:rsidRPr="00800570">
        <w:rPr>
          <w:rFonts w:eastAsia="Times New Roman" w:cstheme="minorHAnsi"/>
          <w:b/>
          <w:color w:val="000000"/>
          <w:sz w:val="22"/>
          <w:szCs w:val="22"/>
          <w:lang w:eastAsia="pt-PT"/>
        </w:rPr>
        <w:t xml:space="preserve">Identifque o contributo dos documentos 2 e 3 para que a religião cristã deixasse de ser </w:t>
      </w:r>
      <w:proofErr w:type="gramStart"/>
      <w:r w:rsidR="00800570" w:rsidRPr="00800570">
        <w:rPr>
          <w:rFonts w:eastAsia="Times New Roman" w:cstheme="minorHAnsi"/>
          <w:b/>
          <w:color w:val="000000"/>
          <w:sz w:val="22"/>
          <w:szCs w:val="22"/>
          <w:lang w:eastAsia="pt-PT"/>
        </w:rPr>
        <w:t>perseguida  a</w:t>
      </w:r>
      <w:proofErr w:type="gramEnd"/>
      <w:r w:rsidR="00800570" w:rsidRPr="00800570">
        <w:rPr>
          <w:rFonts w:eastAsia="Times New Roman" w:cstheme="minorHAnsi"/>
          <w:b/>
          <w:color w:val="000000"/>
          <w:sz w:val="22"/>
          <w:szCs w:val="22"/>
          <w:lang w:eastAsia="pt-PT"/>
        </w:rPr>
        <w:t xml:space="preserve"> partir do séc. IV.</w:t>
      </w:r>
    </w:p>
    <w:p w14:paraId="209F457F" w14:textId="23C2520B" w:rsidR="00F96BCC" w:rsidRPr="00F96BCC" w:rsidRDefault="00F96BCC" w:rsidP="00F96BCC">
      <w:pPr>
        <w:rPr>
          <w:rFonts w:eastAsia="Times New Roman" w:cstheme="minorHAnsi"/>
          <w:color w:val="000000"/>
          <w:sz w:val="22"/>
          <w:szCs w:val="22"/>
          <w:lang w:eastAsia="pt-PT"/>
        </w:rPr>
      </w:pPr>
      <w:r w:rsidRPr="00F96BCC">
        <w:rPr>
          <w:rFonts w:eastAsia="Times New Roman" w:cstheme="minorHAnsi"/>
          <w:color w:val="000000"/>
          <w:sz w:val="22"/>
          <w:szCs w:val="22"/>
          <w:lang w:eastAsia="pt-PT"/>
        </w:rPr>
        <w:t xml:space="preserve"> Édito de Milão (313) concede a liberdade de culto;</w:t>
      </w:r>
    </w:p>
    <w:p w14:paraId="1939E365" w14:textId="77777777" w:rsidR="00F96BCC" w:rsidRPr="00F96BCC" w:rsidRDefault="00F96BCC" w:rsidP="00F96BCC">
      <w:pPr>
        <w:rPr>
          <w:rFonts w:eastAsia="Times New Roman" w:cstheme="minorHAnsi"/>
          <w:color w:val="000000"/>
          <w:sz w:val="22"/>
          <w:szCs w:val="22"/>
          <w:lang w:eastAsia="pt-PT"/>
        </w:rPr>
      </w:pPr>
      <w:r w:rsidRPr="00F96BCC">
        <w:rPr>
          <w:rFonts w:eastAsia="Times New Roman" w:cstheme="minorHAnsi"/>
          <w:color w:val="000000"/>
          <w:sz w:val="22"/>
          <w:szCs w:val="22"/>
          <w:lang w:eastAsia="pt-PT"/>
        </w:rPr>
        <w:t xml:space="preserve">Édito de Milão (313) devolve os locais onde </w:t>
      </w:r>
      <w:r w:rsidRPr="00F96BCC">
        <w:rPr>
          <w:rFonts w:eastAsia="Times New Roman" w:cstheme="minorHAnsi"/>
          <w:color w:val="000000"/>
          <w:sz w:val="22"/>
          <w:szCs w:val="22"/>
          <w:lang w:val="pt-BR" w:eastAsia="pt-BR"/>
        </w:rPr>
        <w:t xml:space="preserve">anteriormente </w:t>
      </w:r>
      <w:r w:rsidRPr="00F96BCC">
        <w:rPr>
          <w:rFonts w:eastAsia="Times New Roman" w:cstheme="minorHAnsi"/>
          <w:color w:val="000000"/>
          <w:sz w:val="22"/>
          <w:szCs w:val="22"/>
          <w:lang w:eastAsia="pt-PT"/>
        </w:rPr>
        <w:t>os cristãos se reuniam;</w:t>
      </w:r>
    </w:p>
    <w:p w14:paraId="5CD54D64" w14:textId="77777777" w:rsidR="00F96BCC" w:rsidRPr="00F96BCC" w:rsidRDefault="00F96BCC" w:rsidP="00F96BCC">
      <w:pPr>
        <w:rPr>
          <w:rFonts w:eastAsia="Times New Roman" w:cstheme="minorHAnsi"/>
          <w:color w:val="000000"/>
          <w:sz w:val="22"/>
          <w:szCs w:val="22"/>
          <w:lang w:eastAsia="pt-PT"/>
        </w:rPr>
      </w:pPr>
      <w:r w:rsidRPr="00F96BCC">
        <w:rPr>
          <w:rFonts w:eastAsia="Times New Roman" w:cstheme="minorHAnsi"/>
          <w:color w:val="000000"/>
          <w:sz w:val="22"/>
          <w:szCs w:val="22"/>
          <w:lang w:eastAsia="pt-PT"/>
        </w:rPr>
        <w:t>Édito de Tessalónica (380) torna o cristianismo religião oficial.</w:t>
      </w:r>
    </w:p>
    <w:p w14:paraId="7E06DBE7" w14:textId="77777777" w:rsidR="00F96BCC" w:rsidRPr="00F96BCC" w:rsidRDefault="00F96BCC" w:rsidP="00F96BCC">
      <w:pPr>
        <w:rPr>
          <w:rFonts w:eastAsia="Times New Roman" w:cstheme="minorHAnsi"/>
          <w:b/>
          <w:color w:val="000000"/>
          <w:sz w:val="22"/>
          <w:szCs w:val="22"/>
          <w:lang w:eastAsia="pt-PT"/>
        </w:rPr>
      </w:pPr>
      <w:r w:rsidRPr="00F96BCC">
        <w:rPr>
          <w:rFonts w:eastAsia="Times New Roman" w:cstheme="minorHAnsi"/>
          <w:b/>
          <w:color w:val="000000"/>
          <w:sz w:val="22"/>
          <w:szCs w:val="22"/>
          <w:lang w:eastAsia="pt-PT"/>
        </w:rPr>
        <w:t>Interpretação completa do documento, por referência ao solicitado.</w:t>
      </w:r>
    </w:p>
    <w:p w14:paraId="682F204E" w14:textId="59432DA1" w:rsidR="00F96BCC" w:rsidRDefault="00F96BCC" w:rsidP="00F96BCC">
      <w:pPr>
        <w:rPr>
          <w:rFonts w:eastAsia="Times New Roman" w:cstheme="minorHAnsi"/>
          <w:color w:val="000000"/>
          <w:sz w:val="22"/>
          <w:szCs w:val="22"/>
          <w:lang w:eastAsia="pt-PT"/>
        </w:rPr>
      </w:pPr>
      <w:r w:rsidRPr="00F96BCC">
        <w:rPr>
          <w:rFonts w:eastAsia="Times New Roman" w:cstheme="minorHAnsi"/>
          <w:b/>
          <w:color w:val="000000"/>
          <w:sz w:val="22"/>
          <w:szCs w:val="22"/>
          <w:lang w:eastAsia="pt-PT"/>
        </w:rPr>
        <w:t>Utilização adequada e sistemática da terminologia especifica da disciplina</w:t>
      </w:r>
      <w:r w:rsidRPr="00F96BCC">
        <w:rPr>
          <w:rFonts w:eastAsia="Times New Roman" w:cstheme="minorHAnsi"/>
          <w:color w:val="000000"/>
          <w:sz w:val="22"/>
          <w:szCs w:val="22"/>
          <w:lang w:eastAsia="pt-PT"/>
        </w:rPr>
        <w:t>.</w:t>
      </w:r>
    </w:p>
    <w:p w14:paraId="013A525B" w14:textId="357630DF" w:rsidR="00F96BCC" w:rsidRDefault="00F96BCC" w:rsidP="00F96BCC">
      <w:pPr>
        <w:rPr>
          <w:rFonts w:eastAsia="Times New Roman" w:cstheme="minorHAnsi"/>
          <w:color w:val="000000"/>
          <w:sz w:val="22"/>
          <w:szCs w:val="22"/>
          <w:lang w:eastAsia="pt-PT"/>
        </w:rPr>
      </w:pPr>
    </w:p>
    <w:p w14:paraId="78C19FB3" w14:textId="75CAABE3" w:rsidR="00F96BCC" w:rsidRPr="00800570" w:rsidRDefault="00800570" w:rsidP="00800570">
      <w:pPr>
        <w:spacing w:after="120" w:line="276" w:lineRule="auto"/>
        <w:ind w:right="-23"/>
        <w:rPr>
          <w:rFonts w:ascii="Times New Roman" w:hAnsi="Times New Roman" w:cs="Times New Roman"/>
          <w:sz w:val="22"/>
          <w:szCs w:val="22"/>
        </w:rPr>
      </w:pPr>
      <w:r>
        <w:rPr>
          <w:rFonts w:ascii="Times New Roman" w:eastAsia="Times New Roman" w:hAnsi="Times New Roman" w:cs="Times New Roman"/>
          <w:b/>
          <w:bCs/>
          <w:color w:val="000000"/>
          <w:sz w:val="22"/>
          <w:szCs w:val="22"/>
          <w:lang w:eastAsia="pt-PT"/>
        </w:rPr>
        <w:t>3.</w:t>
      </w:r>
      <w:r w:rsidR="00F96BCC" w:rsidRPr="00800570">
        <w:rPr>
          <w:rFonts w:eastAsia="Times New Roman" w:cstheme="minorHAnsi"/>
          <w:color w:val="000000"/>
          <w:sz w:val="22"/>
          <w:szCs w:val="22"/>
          <w:lang w:eastAsia="pt-PT"/>
        </w:rPr>
        <w:t xml:space="preserve">Identificação </w:t>
      </w:r>
      <w:r w:rsidRPr="00800570">
        <w:rPr>
          <w:rFonts w:eastAsia="Times New Roman" w:cstheme="minorHAnsi"/>
          <w:color w:val="000000"/>
          <w:sz w:val="22"/>
          <w:szCs w:val="22"/>
          <w:lang w:val="pt-BR" w:eastAsia="pt-BR"/>
        </w:rPr>
        <w:t>cl</w:t>
      </w:r>
      <w:r w:rsidR="00F96BCC" w:rsidRPr="00800570">
        <w:rPr>
          <w:rFonts w:eastAsia="Times New Roman" w:cstheme="minorHAnsi"/>
          <w:color w:val="000000"/>
          <w:sz w:val="22"/>
          <w:szCs w:val="22"/>
          <w:lang w:val="pt-BR" w:eastAsia="pt-BR"/>
        </w:rPr>
        <w:t xml:space="preserve">ara </w:t>
      </w:r>
      <w:r w:rsidR="00F96BCC" w:rsidRPr="00800570">
        <w:rPr>
          <w:rFonts w:eastAsia="Times New Roman" w:cstheme="minorHAnsi"/>
          <w:color w:val="000000"/>
          <w:sz w:val="22"/>
          <w:szCs w:val="22"/>
          <w:lang w:eastAsia="pt-PT"/>
        </w:rPr>
        <w:t>de quatro fatores que conduziram à divisão do Império Romano:</w:t>
      </w:r>
    </w:p>
    <w:p w14:paraId="371886B8" w14:textId="77777777" w:rsidR="00F96BCC" w:rsidRPr="00F96BCC" w:rsidRDefault="00F96BCC" w:rsidP="00F96BCC">
      <w:pPr>
        <w:rPr>
          <w:rFonts w:eastAsia="Times New Roman" w:cstheme="minorHAnsi"/>
          <w:color w:val="000000"/>
          <w:sz w:val="22"/>
          <w:szCs w:val="22"/>
          <w:lang w:eastAsia="pt-PT"/>
        </w:rPr>
      </w:pPr>
      <w:r w:rsidRPr="00F96BCC">
        <w:rPr>
          <w:rFonts w:eastAsia="Times New Roman" w:cstheme="minorHAnsi"/>
          <w:color w:val="000000"/>
          <w:sz w:val="22"/>
          <w:szCs w:val="22"/>
          <w:lang w:eastAsia="pt-PT"/>
        </w:rPr>
        <w:t>o Império sofreu uma crise interna e externa;</w:t>
      </w:r>
    </w:p>
    <w:p w14:paraId="42F521E0" w14:textId="77777777" w:rsidR="00F96BCC" w:rsidRPr="00F96BCC" w:rsidRDefault="00F96BCC" w:rsidP="00F96BCC">
      <w:pPr>
        <w:rPr>
          <w:rFonts w:eastAsia="Times New Roman" w:cstheme="minorHAnsi"/>
          <w:color w:val="000000"/>
          <w:sz w:val="22"/>
          <w:szCs w:val="22"/>
          <w:lang w:eastAsia="pt-PT"/>
        </w:rPr>
      </w:pPr>
      <w:r w:rsidRPr="00F96BCC">
        <w:rPr>
          <w:rFonts w:eastAsia="Times New Roman" w:cstheme="minorHAnsi"/>
          <w:color w:val="000000"/>
          <w:sz w:val="22"/>
          <w:szCs w:val="22"/>
          <w:lang w:eastAsia="pt-PT"/>
        </w:rPr>
        <w:t xml:space="preserve">interna: </w:t>
      </w:r>
      <w:r w:rsidRPr="00F96BCC">
        <w:rPr>
          <w:rFonts w:eastAsia="Times New Roman" w:cstheme="minorHAnsi"/>
          <w:color w:val="000000"/>
          <w:sz w:val="22"/>
          <w:szCs w:val="22"/>
          <w:lang w:val="pt-BR" w:eastAsia="pt-BR"/>
        </w:rPr>
        <w:t xml:space="preserve">caracterizado </w:t>
      </w:r>
      <w:r w:rsidRPr="00F96BCC">
        <w:rPr>
          <w:rFonts w:eastAsia="Times New Roman" w:cstheme="minorHAnsi"/>
          <w:color w:val="000000"/>
          <w:sz w:val="22"/>
          <w:szCs w:val="22"/>
          <w:lang w:eastAsia="pt-PT"/>
        </w:rPr>
        <w:t>pela anarquia militar e sucessão de imperadores;</w:t>
      </w:r>
    </w:p>
    <w:p w14:paraId="512170D4" w14:textId="77777777" w:rsidR="00F96BCC" w:rsidRPr="00F96BCC" w:rsidRDefault="00F96BCC" w:rsidP="00F96BCC">
      <w:pPr>
        <w:rPr>
          <w:rFonts w:eastAsia="Times New Roman" w:cstheme="minorHAnsi"/>
          <w:color w:val="000000"/>
          <w:sz w:val="22"/>
          <w:szCs w:val="22"/>
          <w:lang w:eastAsia="pt-PT"/>
        </w:rPr>
      </w:pPr>
      <w:r w:rsidRPr="00F96BCC">
        <w:rPr>
          <w:rFonts w:eastAsia="Times New Roman" w:cstheme="minorHAnsi"/>
          <w:color w:val="000000"/>
          <w:sz w:val="22"/>
          <w:szCs w:val="22"/>
          <w:lang w:eastAsia="pt-PT"/>
        </w:rPr>
        <w:t xml:space="preserve">externa: a </w:t>
      </w:r>
      <w:proofErr w:type="spellStart"/>
      <w:r w:rsidRPr="00F96BCC">
        <w:rPr>
          <w:rFonts w:eastAsia="Times New Roman" w:cstheme="minorHAnsi"/>
          <w:i/>
          <w:iCs/>
          <w:color w:val="000000"/>
          <w:sz w:val="22"/>
          <w:szCs w:val="22"/>
          <w:lang w:eastAsia="pt-PT"/>
        </w:rPr>
        <w:t>pax</w:t>
      </w:r>
      <w:proofErr w:type="spellEnd"/>
      <w:r w:rsidRPr="00F96BCC">
        <w:rPr>
          <w:rFonts w:eastAsia="Times New Roman" w:cstheme="minorHAnsi"/>
          <w:i/>
          <w:iCs/>
          <w:color w:val="000000"/>
          <w:sz w:val="22"/>
          <w:szCs w:val="22"/>
          <w:lang w:eastAsia="pt-PT"/>
        </w:rPr>
        <w:t xml:space="preserve"> romana</w:t>
      </w:r>
      <w:r w:rsidRPr="00F96BCC">
        <w:rPr>
          <w:rFonts w:eastAsia="Times New Roman" w:cstheme="minorHAnsi"/>
          <w:b/>
          <w:bCs/>
          <w:color w:val="000000"/>
          <w:sz w:val="22"/>
          <w:szCs w:val="22"/>
          <w:lang w:eastAsia="pt-PT"/>
        </w:rPr>
        <w:t xml:space="preserve"> </w:t>
      </w:r>
      <w:r w:rsidRPr="00F96BCC">
        <w:rPr>
          <w:rFonts w:eastAsia="Times New Roman" w:cstheme="minorHAnsi"/>
          <w:color w:val="000000"/>
          <w:sz w:val="22"/>
          <w:szCs w:val="22"/>
          <w:lang w:eastAsia="pt-PT"/>
        </w:rPr>
        <w:t>foi ameaçada pelas invasões bárbaras; as fronteiras foram invadidas;</w:t>
      </w:r>
    </w:p>
    <w:p w14:paraId="0AF268C9" w14:textId="77777777" w:rsidR="00F96BCC" w:rsidRPr="00F96BCC" w:rsidRDefault="00F96BCC" w:rsidP="00F96BCC">
      <w:pPr>
        <w:rPr>
          <w:rFonts w:eastAsia="Times New Roman" w:cstheme="minorHAnsi"/>
          <w:color w:val="000000"/>
          <w:sz w:val="22"/>
          <w:szCs w:val="22"/>
          <w:lang w:eastAsia="pt-PT"/>
        </w:rPr>
      </w:pPr>
      <w:r w:rsidRPr="00F96BCC">
        <w:rPr>
          <w:rFonts w:eastAsia="Times New Roman" w:cstheme="minorHAnsi"/>
          <w:color w:val="000000"/>
          <w:sz w:val="22"/>
          <w:szCs w:val="22"/>
          <w:lang w:eastAsia="pt-PT"/>
        </w:rPr>
        <w:t>decadência económica: agricultura ao abandono, comércio paralisado, indústria em crise;</w:t>
      </w:r>
    </w:p>
    <w:p w14:paraId="10AA8C7D" w14:textId="77777777" w:rsidR="00F96BCC" w:rsidRPr="00F96BCC" w:rsidRDefault="00F96BCC" w:rsidP="00F96BCC">
      <w:pPr>
        <w:rPr>
          <w:rFonts w:eastAsia="Times New Roman" w:cstheme="minorHAnsi"/>
          <w:color w:val="000000"/>
          <w:sz w:val="22"/>
          <w:szCs w:val="22"/>
          <w:lang w:eastAsia="pt-PT"/>
        </w:rPr>
      </w:pPr>
      <w:r w:rsidRPr="00F96BCC">
        <w:rPr>
          <w:rFonts w:eastAsia="Times New Roman" w:cstheme="minorHAnsi"/>
          <w:color w:val="000000"/>
          <w:sz w:val="22"/>
          <w:szCs w:val="22"/>
          <w:lang w:eastAsia="pt-PT"/>
        </w:rPr>
        <w:t>emancipação das províncias.</w:t>
      </w:r>
    </w:p>
    <w:p w14:paraId="79DC43FD" w14:textId="77777777" w:rsidR="00F96BCC" w:rsidRPr="00F96BCC" w:rsidRDefault="00F96BCC" w:rsidP="00F96BCC">
      <w:pPr>
        <w:rPr>
          <w:rFonts w:eastAsia="Times New Roman" w:cstheme="minorHAnsi"/>
          <w:b/>
          <w:color w:val="000000"/>
          <w:sz w:val="22"/>
          <w:szCs w:val="22"/>
          <w:lang w:eastAsia="pt-PT"/>
        </w:rPr>
      </w:pPr>
      <w:bookmarkStart w:id="1" w:name="_Hlk190343823"/>
      <w:r w:rsidRPr="00F96BCC">
        <w:rPr>
          <w:rFonts w:eastAsia="Times New Roman" w:cstheme="minorHAnsi"/>
          <w:b/>
          <w:color w:val="000000"/>
          <w:sz w:val="22"/>
          <w:szCs w:val="22"/>
          <w:lang w:eastAsia="pt-PT"/>
        </w:rPr>
        <w:t>Interpretação completa do documento, por referência ao solicitado.</w:t>
      </w:r>
    </w:p>
    <w:p w14:paraId="123D9D41" w14:textId="7B310DDC" w:rsidR="00F96BCC" w:rsidRDefault="00F96BCC" w:rsidP="00F96BCC">
      <w:pPr>
        <w:rPr>
          <w:rFonts w:ascii="Trebuchet MS" w:eastAsia="Times New Roman" w:hAnsi="Trebuchet MS" w:cs="Trebuchet MS"/>
          <w:b/>
          <w:color w:val="000000"/>
          <w:sz w:val="15"/>
          <w:szCs w:val="15"/>
          <w:lang w:eastAsia="pt-PT"/>
        </w:rPr>
      </w:pPr>
      <w:r w:rsidRPr="00F96BCC">
        <w:rPr>
          <w:rFonts w:eastAsia="Times New Roman" w:cstheme="minorHAnsi"/>
          <w:b/>
          <w:color w:val="000000"/>
          <w:sz w:val="22"/>
          <w:szCs w:val="22"/>
          <w:lang w:eastAsia="pt-PT"/>
        </w:rPr>
        <w:t>Utilização adequada e sistemática da terminologia específica da disciplina</w:t>
      </w:r>
      <w:r w:rsidRPr="00F96BCC">
        <w:rPr>
          <w:rFonts w:ascii="Trebuchet MS" w:eastAsia="Times New Roman" w:hAnsi="Trebuchet MS" w:cs="Trebuchet MS"/>
          <w:b/>
          <w:color w:val="000000"/>
          <w:sz w:val="15"/>
          <w:szCs w:val="15"/>
          <w:lang w:eastAsia="pt-PT"/>
        </w:rPr>
        <w:t>.</w:t>
      </w:r>
    </w:p>
    <w:bookmarkEnd w:id="1"/>
    <w:p w14:paraId="23EDAE6E" w14:textId="70496F06" w:rsidR="00800570" w:rsidRDefault="00800570" w:rsidP="00F96BCC">
      <w:pPr>
        <w:rPr>
          <w:rFonts w:ascii="Trebuchet MS" w:eastAsia="Times New Roman" w:hAnsi="Trebuchet MS" w:cs="Trebuchet MS"/>
          <w:b/>
          <w:color w:val="000000"/>
          <w:sz w:val="15"/>
          <w:szCs w:val="15"/>
          <w:lang w:eastAsia="pt-PT"/>
        </w:rPr>
      </w:pPr>
    </w:p>
    <w:p w14:paraId="4C353ACE" w14:textId="45FB3ACB" w:rsidR="00800570" w:rsidRPr="00800570" w:rsidRDefault="00800570" w:rsidP="00800570">
      <w:pPr>
        <w:rPr>
          <w:rFonts w:eastAsia="Times New Roman" w:cstheme="minorHAnsi"/>
          <w:b/>
          <w:color w:val="000000"/>
          <w:sz w:val="22"/>
          <w:szCs w:val="22"/>
          <w:lang w:eastAsia="pt-PT"/>
        </w:rPr>
      </w:pPr>
      <w:r>
        <w:rPr>
          <w:rFonts w:eastAsia="Times New Roman" w:cstheme="minorHAnsi"/>
          <w:b/>
          <w:color w:val="000000"/>
          <w:sz w:val="22"/>
          <w:szCs w:val="22"/>
          <w:lang w:eastAsia="pt-PT"/>
        </w:rPr>
        <w:t>4.</w:t>
      </w:r>
      <w:r w:rsidRPr="00800570">
        <w:rPr>
          <w:rFonts w:eastAsia="Times New Roman" w:cstheme="minorHAnsi"/>
          <w:b/>
          <w:color w:val="000000"/>
          <w:sz w:val="22"/>
          <w:szCs w:val="22"/>
          <w:lang w:eastAsia="pt-PT"/>
        </w:rPr>
        <w:t>A ordem é a seguinte:</w:t>
      </w:r>
      <w:r w:rsidR="00EC7E8E">
        <w:rPr>
          <w:rFonts w:eastAsia="Times New Roman" w:cstheme="minorHAnsi"/>
          <w:b/>
          <w:color w:val="000000"/>
          <w:sz w:val="22"/>
          <w:szCs w:val="22"/>
          <w:lang w:eastAsia="pt-PT"/>
        </w:rPr>
        <w:t xml:space="preserve">  A -E-D-B-C</w:t>
      </w:r>
    </w:p>
    <w:p w14:paraId="2E4F57FD" w14:textId="6F163DD9" w:rsidR="00F615C0" w:rsidRDefault="00F615C0" w:rsidP="00F96BCC">
      <w:pPr>
        <w:rPr>
          <w:rFonts w:eastAsia="Times New Roman" w:cstheme="minorHAnsi"/>
          <w:color w:val="000000"/>
          <w:sz w:val="22"/>
          <w:szCs w:val="22"/>
          <w:lang w:eastAsia="pt-PT"/>
        </w:rPr>
      </w:pPr>
    </w:p>
    <w:p w14:paraId="1410B221" w14:textId="63F00D62" w:rsidR="00EC7E8E" w:rsidRDefault="00EC7E8E" w:rsidP="00EC7E8E">
      <w:pPr>
        <w:spacing w:after="120" w:line="276" w:lineRule="auto"/>
        <w:ind w:right="-23"/>
        <w:jc w:val="center"/>
        <w:rPr>
          <w:rFonts w:ascii="Calibri" w:hAnsi="Calibri" w:cs="Calibri"/>
          <w:b/>
          <w:sz w:val="22"/>
          <w:szCs w:val="22"/>
        </w:rPr>
      </w:pPr>
      <w:r>
        <w:rPr>
          <w:rFonts w:ascii="Calibri" w:hAnsi="Calibri" w:cs="Calibri"/>
          <w:b/>
          <w:sz w:val="22"/>
          <w:szCs w:val="22"/>
        </w:rPr>
        <w:t>Grupo I</w:t>
      </w:r>
      <w:r>
        <w:rPr>
          <w:rFonts w:ascii="Calibri" w:hAnsi="Calibri" w:cs="Calibri"/>
          <w:b/>
          <w:sz w:val="22"/>
          <w:szCs w:val="22"/>
        </w:rPr>
        <w:t>I</w:t>
      </w:r>
    </w:p>
    <w:p w14:paraId="434F9EE6" w14:textId="5F72C5A9" w:rsidR="00EC7E8E" w:rsidRPr="00EC7E8E" w:rsidRDefault="00EC7E8E" w:rsidP="00EC7E8E">
      <w:pPr>
        <w:jc w:val="both"/>
        <w:rPr>
          <w:rFonts w:eastAsia="Times New Roman" w:cstheme="minorHAnsi"/>
          <w:color w:val="000000"/>
          <w:sz w:val="22"/>
          <w:szCs w:val="22"/>
          <w:lang w:eastAsia="pt-PT"/>
        </w:rPr>
      </w:pPr>
      <w:r w:rsidRPr="00EC7E8E">
        <w:rPr>
          <w:rFonts w:eastAsia="Times New Roman" w:cstheme="minorHAnsi"/>
          <w:color w:val="000000"/>
          <w:sz w:val="22"/>
          <w:szCs w:val="22"/>
          <w:lang w:eastAsia="pt-PT"/>
        </w:rPr>
        <w:t>1.Opção D</w:t>
      </w:r>
    </w:p>
    <w:p w14:paraId="096962B7" w14:textId="2C6488D5" w:rsidR="00EC7E8E" w:rsidRPr="00EC7E8E" w:rsidRDefault="00EC7E8E" w:rsidP="00EC7E8E">
      <w:pPr>
        <w:jc w:val="both"/>
        <w:rPr>
          <w:rFonts w:eastAsia="Times New Roman" w:cstheme="minorHAnsi"/>
          <w:color w:val="000000"/>
          <w:sz w:val="22"/>
          <w:szCs w:val="22"/>
          <w:lang w:eastAsia="pt-PT"/>
        </w:rPr>
      </w:pPr>
    </w:p>
    <w:p w14:paraId="47A4800F" w14:textId="77777777" w:rsidR="00EC7E8E" w:rsidRDefault="00EC7E8E" w:rsidP="00EC7E8E">
      <w:pPr>
        <w:jc w:val="both"/>
        <w:rPr>
          <w:rFonts w:ascii="Times New Roman" w:eastAsia="Arial" w:hAnsi="Times New Roman" w:cs="Times New Roman"/>
          <w:b/>
          <w:bCs/>
          <w:sz w:val="22"/>
          <w:szCs w:val="22"/>
          <w:lang w:val="pt-BR"/>
        </w:rPr>
      </w:pPr>
      <w:r w:rsidRPr="00EC7E8E">
        <w:rPr>
          <w:rFonts w:eastAsia="Times New Roman" w:cstheme="minorHAnsi"/>
          <w:b/>
          <w:bCs/>
          <w:color w:val="000000"/>
          <w:sz w:val="22"/>
          <w:szCs w:val="22"/>
          <w:lang w:eastAsia="pt-PT"/>
        </w:rPr>
        <w:t>2.</w:t>
      </w:r>
      <w:r w:rsidRPr="00EC7E8E">
        <w:rPr>
          <w:rFonts w:ascii="Times New Roman" w:eastAsia="Arial" w:hAnsi="Times New Roman" w:cs="Times New Roman"/>
          <w:b/>
          <w:bCs/>
          <w:sz w:val="22"/>
          <w:szCs w:val="22"/>
          <w:lang w:val="pt-BR"/>
        </w:rPr>
        <w:t xml:space="preserve"> </w:t>
      </w:r>
      <w:r w:rsidRPr="003C10D3">
        <w:rPr>
          <w:rFonts w:ascii="Times New Roman" w:eastAsia="Arial" w:hAnsi="Times New Roman" w:cs="Times New Roman"/>
          <w:b/>
          <w:bCs/>
          <w:sz w:val="22"/>
          <w:szCs w:val="22"/>
          <w:lang w:val="pt-BR"/>
        </w:rPr>
        <w:t>Compare a perspetiva do embaixador de Otão I e do imperador Nicéforo II acerca da Cristandade ocidental (Doc. 1), quanto a dois aspetos em que se opõem.</w:t>
      </w:r>
      <w:r>
        <w:rPr>
          <w:rFonts w:ascii="Times New Roman" w:eastAsia="Arial" w:hAnsi="Times New Roman" w:cs="Times New Roman"/>
          <w:b/>
          <w:bCs/>
          <w:sz w:val="22"/>
          <w:szCs w:val="22"/>
          <w:lang w:val="pt-BR"/>
        </w:rPr>
        <w:t xml:space="preserve"> </w:t>
      </w:r>
    </w:p>
    <w:p w14:paraId="155D364D" w14:textId="78D61304" w:rsidR="00EC7E8E" w:rsidRPr="00EC7E8E" w:rsidRDefault="00EC7E8E" w:rsidP="00EC7E8E">
      <w:pPr>
        <w:jc w:val="both"/>
        <w:rPr>
          <w:rFonts w:eastAsia="Times New Roman" w:cstheme="minorHAnsi"/>
          <w:sz w:val="22"/>
          <w:szCs w:val="22"/>
          <w:lang w:eastAsia="pt-PT"/>
        </w:rPr>
      </w:pPr>
      <w:r w:rsidRPr="00EC7E8E">
        <w:rPr>
          <w:rFonts w:eastAsia="Times New Roman" w:cstheme="minorHAnsi"/>
          <w:b/>
          <w:bCs/>
          <w:color w:val="000000"/>
          <w:sz w:val="22"/>
          <w:szCs w:val="22"/>
          <w:lang w:eastAsia="pt-PT"/>
        </w:rPr>
        <w:t>Tópicos de resposta:</w:t>
      </w:r>
    </w:p>
    <w:p w14:paraId="33F8F560" w14:textId="77777777" w:rsidR="00EC7E8E" w:rsidRPr="00EC7E8E" w:rsidRDefault="00EC7E8E" w:rsidP="00EC7E8E">
      <w:pPr>
        <w:jc w:val="both"/>
        <w:rPr>
          <w:rFonts w:eastAsia="Times New Roman" w:cstheme="minorHAnsi"/>
          <w:b/>
          <w:bCs/>
          <w:color w:val="000000"/>
          <w:sz w:val="22"/>
          <w:szCs w:val="22"/>
          <w:lang w:eastAsia="pt-PT"/>
        </w:rPr>
      </w:pPr>
      <w:r w:rsidRPr="00EC7E8E">
        <w:rPr>
          <w:rFonts w:eastAsia="Times New Roman" w:cstheme="minorHAnsi"/>
          <w:b/>
          <w:bCs/>
          <w:color w:val="000000"/>
          <w:sz w:val="22"/>
          <w:szCs w:val="22"/>
          <w:lang w:eastAsia="pt-PT"/>
        </w:rPr>
        <w:t xml:space="preserve">[capacidade militar/bravura] </w:t>
      </w:r>
      <w:r w:rsidRPr="00EC7E8E">
        <w:rPr>
          <w:rFonts w:eastAsia="Times New Roman" w:cstheme="minorHAnsi"/>
          <w:color w:val="000000"/>
          <w:sz w:val="22"/>
          <w:szCs w:val="22"/>
          <w:lang w:eastAsia="pt-PT"/>
        </w:rPr>
        <w:t>enquanto o embaixador do Sacro Império, autor do relato transcrito, valoriza a bravura e a capacidade militar do imperador Otão e dos seus súbditos: “E nós, autênticos heróis, homens enérgicos, conhecedores da guerra”, de acordo com o mesmo relato, o imperador bizantino considera os soldados ocidentais inábeis na arte de combater: “Mentes, os soldados do teu Senhor não sabem montar a cavalo nem combater a pé”;</w:t>
      </w:r>
    </w:p>
    <w:p w14:paraId="70EA2FB3" w14:textId="4A00570B" w:rsidR="00EC7E8E" w:rsidRPr="00EC7E8E" w:rsidRDefault="00EC7E8E" w:rsidP="00EC7E8E">
      <w:pPr>
        <w:jc w:val="both"/>
        <w:rPr>
          <w:rFonts w:eastAsia="Times New Roman" w:cstheme="minorHAnsi"/>
          <w:b/>
          <w:bCs/>
          <w:color w:val="000000"/>
          <w:sz w:val="22"/>
          <w:szCs w:val="22"/>
          <w:lang w:eastAsia="pt-PT"/>
        </w:rPr>
      </w:pPr>
      <w:r w:rsidRPr="00EC7E8E">
        <w:rPr>
          <w:rFonts w:eastAsia="Times New Roman" w:cstheme="minorHAnsi"/>
          <w:b/>
          <w:bCs/>
          <w:color w:val="000000"/>
          <w:sz w:val="22"/>
          <w:szCs w:val="22"/>
          <w:lang w:eastAsia="pt-PT"/>
        </w:rPr>
        <w:t xml:space="preserve">[grau de civilização OU dignidade] </w:t>
      </w:r>
      <w:r w:rsidRPr="00EC7E8E">
        <w:rPr>
          <w:rFonts w:eastAsia="Times New Roman" w:cstheme="minorHAnsi"/>
          <w:color w:val="000000"/>
          <w:sz w:val="22"/>
          <w:szCs w:val="22"/>
          <w:lang w:eastAsia="pt-PT"/>
        </w:rPr>
        <w:t xml:space="preserve">enquanto Nicéforo </w:t>
      </w:r>
      <w:r w:rsidRPr="00EC7E8E">
        <w:rPr>
          <w:rFonts w:eastAsia="Times New Roman" w:cstheme="minorHAnsi"/>
          <w:b/>
          <w:bCs/>
          <w:color w:val="000000"/>
          <w:sz w:val="22"/>
          <w:szCs w:val="22"/>
          <w:lang w:eastAsia="pt-PT"/>
        </w:rPr>
        <w:t xml:space="preserve">II </w:t>
      </w:r>
      <w:r w:rsidRPr="00EC7E8E">
        <w:rPr>
          <w:rFonts w:eastAsia="Times New Roman" w:cstheme="minorHAnsi"/>
          <w:color w:val="000000"/>
          <w:sz w:val="22"/>
          <w:szCs w:val="22"/>
          <w:lang w:eastAsia="pt-PT"/>
        </w:rPr>
        <w:t xml:space="preserve">considera que o imperador do Sacro Império e a sua corte em geral não têm estatuto suficientemente elevado para trajarem púrpura (cor reservada, pela tradição romana, aos altos dignitários do Império): “confiscaram cinco valiosos mantos de púrpura, pois </w:t>
      </w:r>
      <w:r w:rsidRPr="00EC7E8E">
        <w:rPr>
          <w:rFonts w:eastAsia="Times New Roman" w:cstheme="minorHAnsi"/>
          <w:color w:val="000000"/>
          <w:sz w:val="22"/>
          <w:szCs w:val="22"/>
          <w:lang w:eastAsia="pt-PT"/>
        </w:rPr>
        <w:lastRenderedPageBreak/>
        <w:t xml:space="preserve">julgaram-nos, a nós, e a todos os Italianos, Saxões, Francos a todas as nações [do Ocidente] indignos de usar tais vestes”, </w:t>
      </w:r>
      <w:proofErr w:type="spellStart"/>
      <w:r w:rsidRPr="00EC7E8E">
        <w:rPr>
          <w:rFonts w:eastAsia="Times New Roman" w:cstheme="minorHAnsi"/>
          <w:color w:val="000000"/>
          <w:sz w:val="22"/>
          <w:szCs w:val="22"/>
          <w:lang w:eastAsia="pt-PT"/>
        </w:rPr>
        <w:t>Liutprand</w:t>
      </w:r>
      <w:proofErr w:type="spellEnd"/>
      <w:r w:rsidRPr="00EC7E8E">
        <w:rPr>
          <w:rFonts w:eastAsia="Times New Roman" w:cstheme="minorHAnsi"/>
          <w:color w:val="000000"/>
          <w:sz w:val="22"/>
          <w:szCs w:val="22"/>
          <w:lang w:eastAsia="pt-PT"/>
        </w:rPr>
        <w:t xml:space="preserve"> de Cremona considera “uma infâmia e um ultraje” este julgamento de Nicéforo II;</w:t>
      </w:r>
    </w:p>
    <w:p w14:paraId="6334DF56" w14:textId="2E584DD7" w:rsidR="00EC7E8E" w:rsidRDefault="00EC7E8E" w:rsidP="00EC7E8E">
      <w:pPr>
        <w:jc w:val="both"/>
        <w:rPr>
          <w:rFonts w:eastAsia="Times New Roman" w:cstheme="minorHAnsi"/>
          <w:color w:val="000000"/>
          <w:sz w:val="22"/>
          <w:szCs w:val="22"/>
          <w:lang w:eastAsia="pt-PT"/>
        </w:rPr>
      </w:pPr>
      <w:r w:rsidRPr="00EC7E8E">
        <w:rPr>
          <w:rFonts w:eastAsia="Times New Roman" w:cstheme="minorHAnsi"/>
          <w:b/>
          <w:bCs/>
          <w:color w:val="000000"/>
          <w:sz w:val="22"/>
          <w:szCs w:val="22"/>
          <w:lang w:eastAsia="pt-PT"/>
        </w:rPr>
        <w:t xml:space="preserve"> [vícios/virtudes] </w:t>
      </w:r>
      <w:r w:rsidRPr="00EC7E8E">
        <w:rPr>
          <w:rFonts w:eastAsia="Times New Roman" w:cstheme="minorHAnsi"/>
          <w:color w:val="000000"/>
          <w:sz w:val="22"/>
          <w:szCs w:val="22"/>
          <w:lang w:eastAsia="pt-PT"/>
        </w:rPr>
        <w:t>enquanto o embaixador realça as virtudes dos ocidentais, não aludindo a qualquer vício: “nós, autênticos heróis, homens enérgicos, conhecedores da guerra, fiéis, caridosos, submetidos a Deus, virtuosos”, Nicéforo II enfatiza a guia e o gosto excessivo pelo vinho, como dominantes do carácter dos soldados de Otão: “[...] pois o seu Deus é a sua barriga e a sua bravura embriaguez”.</w:t>
      </w:r>
      <w:bookmarkStart w:id="2" w:name="_GoBack"/>
      <w:bookmarkEnd w:id="2"/>
    </w:p>
    <w:p w14:paraId="4F6D79B1" w14:textId="35E26327" w:rsidR="00EC7E8E" w:rsidRDefault="00EC7E8E" w:rsidP="00EC7E8E">
      <w:pPr>
        <w:jc w:val="both"/>
        <w:rPr>
          <w:rFonts w:eastAsia="Times New Roman" w:cstheme="minorHAnsi"/>
          <w:sz w:val="22"/>
          <w:szCs w:val="22"/>
          <w:lang w:eastAsia="pt-PT"/>
        </w:rPr>
      </w:pPr>
    </w:p>
    <w:p w14:paraId="49029F91" w14:textId="7245AA58" w:rsidR="00EC7E8E" w:rsidRDefault="00EC7E8E" w:rsidP="00EC7E8E">
      <w:pPr>
        <w:jc w:val="both"/>
        <w:rPr>
          <w:rFonts w:eastAsia="Times New Roman" w:cstheme="minorHAnsi"/>
          <w:sz w:val="22"/>
          <w:szCs w:val="22"/>
          <w:lang w:eastAsia="pt-PT"/>
        </w:rPr>
      </w:pPr>
      <w:r>
        <w:rPr>
          <w:rFonts w:eastAsia="Times New Roman" w:cstheme="minorHAnsi"/>
          <w:sz w:val="22"/>
          <w:szCs w:val="22"/>
          <w:lang w:eastAsia="pt-PT"/>
        </w:rPr>
        <w:t>3.</w:t>
      </w:r>
      <w:r w:rsidRPr="00EC7E8E">
        <w:rPr>
          <w:rFonts w:eastAsia="Times New Roman" w:cstheme="minorHAnsi"/>
          <w:sz w:val="22"/>
          <w:szCs w:val="22"/>
          <w:lang w:eastAsia="pt-PT"/>
        </w:rPr>
        <w:t>Corão ou Alcorão</w:t>
      </w:r>
      <w:r>
        <w:rPr>
          <w:rFonts w:eastAsia="Times New Roman" w:cstheme="minorHAnsi"/>
          <w:sz w:val="22"/>
          <w:szCs w:val="22"/>
          <w:lang w:eastAsia="pt-PT"/>
        </w:rPr>
        <w:t>.</w:t>
      </w:r>
    </w:p>
    <w:p w14:paraId="75A4F624" w14:textId="19ECD948" w:rsidR="00EC7E8E" w:rsidRPr="00EC7E8E" w:rsidRDefault="00EC7E8E" w:rsidP="00EC7E8E">
      <w:pPr>
        <w:jc w:val="both"/>
        <w:rPr>
          <w:rFonts w:eastAsia="Times New Roman" w:cstheme="minorHAnsi"/>
          <w:sz w:val="22"/>
          <w:szCs w:val="22"/>
          <w:lang w:eastAsia="pt-PT"/>
        </w:rPr>
      </w:pPr>
      <w:r>
        <w:rPr>
          <w:rFonts w:eastAsia="Times New Roman" w:cstheme="minorHAnsi"/>
          <w:sz w:val="22"/>
          <w:szCs w:val="22"/>
          <w:lang w:eastAsia="pt-PT"/>
        </w:rPr>
        <w:t>4.A ordem é a seguinte: B-D-A-C</w:t>
      </w:r>
    </w:p>
    <w:p w14:paraId="197D2917" w14:textId="77777777" w:rsidR="00EC7E8E" w:rsidRDefault="00EC7E8E" w:rsidP="00F96BCC">
      <w:pPr>
        <w:rPr>
          <w:rFonts w:eastAsia="Times New Roman" w:cstheme="minorHAnsi"/>
          <w:color w:val="000000"/>
          <w:sz w:val="22"/>
          <w:szCs w:val="22"/>
          <w:lang w:eastAsia="pt-PT"/>
        </w:rPr>
      </w:pPr>
    </w:p>
    <w:p w14:paraId="5A050C1B" w14:textId="520B5B2E" w:rsidR="00F615C0" w:rsidRDefault="00F615C0" w:rsidP="00EC7E8E">
      <w:pPr>
        <w:jc w:val="center"/>
        <w:rPr>
          <w:rFonts w:eastAsia="Times New Roman" w:cstheme="minorHAnsi"/>
          <w:b/>
          <w:color w:val="000000"/>
          <w:sz w:val="22"/>
          <w:szCs w:val="22"/>
          <w:lang w:eastAsia="pt-PT"/>
        </w:rPr>
      </w:pPr>
      <w:bookmarkStart w:id="3" w:name="_Hlk190343570"/>
      <w:r w:rsidRPr="00F615C0">
        <w:rPr>
          <w:rFonts w:eastAsia="Times New Roman" w:cstheme="minorHAnsi"/>
          <w:b/>
          <w:color w:val="000000"/>
          <w:sz w:val="22"/>
          <w:szCs w:val="22"/>
          <w:lang w:eastAsia="pt-PT"/>
        </w:rPr>
        <w:t>Grupo II</w:t>
      </w:r>
      <w:r>
        <w:rPr>
          <w:rFonts w:eastAsia="Times New Roman" w:cstheme="minorHAnsi"/>
          <w:b/>
          <w:color w:val="000000"/>
          <w:sz w:val="22"/>
          <w:szCs w:val="22"/>
          <w:lang w:eastAsia="pt-PT"/>
        </w:rPr>
        <w:t>I</w:t>
      </w:r>
      <w:bookmarkEnd w:id="3"/>
    </w:p>
    <w:p w14:paraId="5282FC27" w14:textId="344298DF" w:rsidR="00F615C0" w:rsidRPr="00F615C0" w:rsidRDefault="00F615C0" w:rsidP="00F615C0">
      <w:pPr>
        <w:rPr>
          <w:rFonts w:eastAsia="Times New Roman" w:cstheme="minorHAnsi"/>
          <w:b/>
          <w:color w:val="000000"/>
          <w:sz w:val="22"/>
          <w:szCs w:val="22"/>
          <w:lang w:eastAsia="pt-PT"/>
        </w:rPr>
      </w:pPr>
      <w:r>
        <w:rPr>
          <w:rFonts w:eastAsia="Times New Roman" w:cstheme="minorHAnsi"/>
          <w:b/>
          <w:color w:val="000000"/>
          <w:sz w:val="22"/>
          <w:szCs w:val="22"/>
          <w:lang w:eastAsia="pt-PT"/>
        </w:rPr>
        <w:t>Escolha 2 questões</w:t>
      </w:r>
    </w:p>
    <w:p w14:paraId="17264DB8" w14:textId="7DAC513C" w:rsidR="00F96BCC" w:rsidRPr="00F96BCC" w:rsidRDefault="00F615C0" w:rsidP="00F96BCC">
      <w:pPr>
        <w:rPr>
          <w:rFonts w:eastAsia="Times New Roman" w:cstheme="minorHAnsi"/>
          <w:sz w:val="22"/>
          <w:szCs w:val="22"/>
          <w:lang w:eastAsia="pt-PT"/>
        </w:rPr>
      </w:pPr>
      <w:r>
        <w:rPr>
          <w:rFonts w:eastAsia="Times New Roman" w:cstheme="minorHAnsi"/>
          <w:color w:val="000000"/>
          <w:sz w:val="22"/>
          <w:szCs w:val="22"/>
          <w:lang w:eastAsia="pt-PT"/>
        </w:rPr>
        <w:t>1</w:t>
      </w:r>
      <w:r w:rsidR="00F96BCC" w:rsidRPr="00F96BCC">
        <w:rPr>
          <w:rFonts w:eastAsia="Times New Roman" w:cstheme="minorHAnsi"/>
          <w:color w:val="000000"/>
          <w:sz w:val="22"/>
          <w:szCs w:val="22"/>
          <w:lang w:eastAsia="pt-PT"/>
        </w:rPr>
        <w:t xml:space="preserve">. Explicação </w:t>
      </w:r>
      <w:r w:rsidR="00F96BCC" w:rsidRPr="00F96BCC">
        <w:rPr>
          <w:rFonts w:eastAsia="Times New Roman" w:cstheme="minorHAnsi"/>
          <w:color w:val="000000"/>
          <w:sz w:val="22"/>
          <w:szCs w:val="22"/>
          <w:lang w:val="pt-BR" w:eastAsia="pt-BR"/>
        </w:rPr>
        <w:t xml:space="preserve">dara </w:t>
      </w:r>
      <w:r w:rsidR="00F96BCC" w:rsidRPr="00F96BCC">
        <w:rPr>
          <w:rFonts w:eastAsia="Times New Roman" w:cstheme="minorHAnsi"/>
          <w:color w:val="000000"/>
          <w:sz w:val="22"/>
          <w:szCs w:val="22"/>
          <w:lang w:eastAsia="pt-PT"/>
        </w:rPr>
        <w:t>do duplo poder dos senhores.</w:t>
      </w:r>
    </w:p>
    <w:p w14:paraId="3380537A" w14:textId="77777777" w:rsidR="00F96BCC" w:rsidRPr="00F96BCC" w:rsidRDefault="00F96BCC" w:rsidP="00F96BCC">
      <w:pPr>
        <w:rPr>
          <w:rFonts w:eastAsia="Times New Roman" w:cstheme="minorHAnsi"/>
          <w:color w:val="000000"/>
          <w:sz w:val="22"/>
          <w:szCs w:val="22"/>
          <w:lang w:eastAsia="pt-PT"/>
        </w:rPr>
      </w:pPr>
      <w:r w:rsidRPr="00F96BCC">
        <w:rPr>
          <w:rFonts w:eastAsia="Times New Roman" w:cstheme="minorHAnsi"/>
          <w:color w:val="000000"/>
          <w:sz w:val="22"/>
          <w:szCs w:val="22"/>
          <w:lang w:eastAsia="pt-PT"/>
        </w:rPr>
        <w:t>No domínio económico:</w:t>
      </w:r>
    </w:p>
    <w:p w14:paraId="5D0F3BAC" w14:textId="77777777" w:rsidR="00F96BCC" w:rsidRPr="00F96BCC" w:rsidRDefault="00F96BCC" w:rsidP="00F96BCC">
      <w:pPr>
        <w:rPr>
          <w:rFonts w:eastAsia="Times New Roman" w:cstheme="minorHAnsi"/>
          <w:color w:val="000000"/>
          <w:sz w:val="22"/>
          <w:szCs w:val="22"/>
          <w:lang w:eastAsia="pt-PT"/>
        </w:rPr>
      </w:pPr>
      <w:r w:rsidRPr="00F96BCC">
        <w:rPr>
          <w:rFonts w:eastAsia="Times New Roman" w:cstheme="minorHAnsi"/>
          <w:color w:val="000000"/>
          <w:sz w:val="22"/>
          <w:szCs w:val="22"/>
          <w:lang w:eastAsia="pt-PT"/>
        </w:rPr>
        <w:t>rendimentos económicos que retirava da posse da terra;</w:t>
      </w:r>
    </w:p>
    <w:p w14:paraId="2C7112D9" w14:textId="77777777" w:rsidR="00F96BCC" w:rsidRPr="00F96BCC" w:rsidRDefault="00F96BCC" w:rsidP="00F96BCC">
      <w:pPr>
        <w:rPr>
          <w:rFonts w:eastAsia="Times New Roman" w:cstheme="minorHAnsi"/>
          <w:color w:val="000000"/>
          <w:sz w:val="22"/>
          <w:szCs w:val="22"/>
          <w:lang w:eastAsia="pt-PT"/>
        </w:rPr>
      </w:pPr>
      <w:r w:rsidRPr="00F96BCC">
        <w:rPr>
          <w:rFonts w:eastAsia="Times New Roman" w:cstheme="minorHAnsi"/>
          <w:color w:val="000000"/>
          <w:sz w:val="22"/>
          <w:szCs w:val="22"/>
          <w:lang w:eastAsia="pt-PT"/>
        </w:rPr>
        <w:t>pagamento de prestações em dinheiro, espécie ou trabalho.</w:t>
      </w:r>
    </w:p>
    <w:p w14:paraId="08ECCEC0" w14:textId="77777777" w:rsidR="00F96BCC" w:rsidRPr="00F96BCC" w:rsidRDefault="00F96BCC" w:rsidP="00F96BCC">
      <w:pPr>
        <w:rPr>
          <w:rFonts w:eastAsia="Times New Roman" w:cstheme="minorHAnsi"/>
          <w:color w:val="000000"/>
          <w:sz w:val="22"/>
          <w:szCs w:val="22"/>
          <w:lang w:eastAsia="pt-PT"/>
        </w:rPr>
      </w:pPr>
      <w:r w:rsidRPr="00F96BCC">
        <w:rPr>
          <w:rFonts w:eastAsia="Times New Roman" w:cstheme="minorHAnsi"/>
          <w:color w:val="000000"/>
          <w:sz w:val="22"/>
          <w:szCs w:val="22"/>
          <w:lang w:eastAsia="pt-PT"/>
        </w:rPr>
        <w:t>No domínio de autoridade sobre os homens:</w:t>
      </w:r>
    </w:p>
    <w:p w14:paraId="7FC44CE6" w14:textId="77777777" w:rsidR="00F96BCC" w:rsidRPr="00F96BCC" w:rsidRDefault="00F96BCC" w:rsidP="00F96BCC">
      <w:pPr>
        <w:rPr>
          <w:rFonts w:eastAsia="Times New Roman" w:cstheme="minorHAnsi"/>
          <w:color w:val="000000"/>
          <w:sz w:val="22"/>
          <w:szCs w:val="22"/>
          <w:lang w:eastAsia="pt-PT"/>
        </w:rPr>
      </w:pPr>
      <w:r w:rsidRPr="00F96BCC">
        <w:rPr>
          <w:rFonts w:eastAsia="Times New Roman" w:cstheme="minorHAnsi"/>
          <w:color w:val="000000"/>
          <w:sz w:val="22"/>
          <w:szCs w:val="22"/>
          <w:lang w:eastAsia="pt-PT"/>
        </w:rPr>
        <w:t>direito de julgar;</w:t>
      </w:r>
    </w:p>
    <w:p w14:paraId="28C719C1" w14:textId="77777777" w:rsidR="00F96BCC" w:rsidRPr="00F96BCC" w:rsidRDefault="00F96BCC" w:rsidP="00F96BCC">
      <w:pPr>
        <w:rPr>
          <w:rFonts w:eastAsia="Times New Roman" w:cstheme="minorHAnsi"/>
          <w:color w:val="000000"/>
          <w:sz w:val="22"/>
          <w:szCs w:val="22"/>
          <w:lang w:eastAsia="pt-PT"/>
        </w:rPr>
      </w:pPr>
      <w:r w:rsidRPr="00F96BCC">
        <w:rPr>
          <w:rFonts w:eastAsia="Times New Roman" w:cstheme="minorHAnsi"/>
          <w:color w:val="000000"/>
          <w:sz w:val="22"/>
          <w:szCs w:val="22"/>
          <w:lang w:eastAsia="pt-PT"/>
        </w:rPr>
        <w:t>aplicar penas;</w:t>
      </w:r>
    </w:p>
    <w:p w14:paraId="7933C0E0" w14:textId="77777777" w:rsidR="00F96BCC" w:rsidRPr="00F96BCC" w:rsidRDefault="00F96BCC" w:rsidP="00F96BCC">
      <w:pPr>
        <w:rPr>
          <w:rFonts w:eastAsia="Times New Roman" w:cstheme="minorHAnsi"/>
          <w:color w:val="000000"/>
          <w:sz w:val="22"/>
          <w:szCs w:val="22"/>
          <w:lang w:eastAsia="pt-PT"/>
        </w:rPr>
      </w:pPr>
      <w:r w:rsidRPr="00F96BCC">
        <w:rPr>
          <w:rFonts w:eastAsia="Times New Roman" w:cstheme="minorHAnsi"/>
          <w:color w:val="000000"/>
          <w:sz w:val="22"/>
          <w:szCs w:val="22"/>
          <w:lang w:eastAsia="pt-PT"/>
        </w:rPr>
        <w:t>lançar impostos;</w:t>
      </w:r>
    </w:p>
    <w:p w14:paraId="517B4151" w14:textId="77777777" w:rsidR="00F96BCC" w:rsidRPr="00F96BCC" w:rsidRDefault="00F96BCC" w:rsidP="00F96BCC">
      <w:pPr>
        <w:rPr>
          <w:rFonts w:eastAsia="Times New Roman" w:cstheme="minorHAnsi"/>
          <w:color w:val="000000"/>
          <w:sz w:val="22"/>
          <w:szCs w:val="22"/>
          <w:lang w:eastAsia="pt-PT"/>
        </w:rPr>
      </w:pPr>
      <w:r w:rsidRPr="00F96BCC">
        <w:rPr>
          <w:rFonts w:eastAsia="Times New Roman" w:cstheme="minorHAnsi"/>
          <w:color w:val="000000"/>
          <w:sz w:val="22"/>
          <w:szCs w:val="22"/>
          <w:lang w:eastAsia="pt-PT"/>
        </w:rPr>
        <w:t>levantar homens para o exército;</w:t>
      </w:r>
    </w:p>
    <w:p w14:paraId="0085A8A8" w14:textId="77777777" w:rsidR="00F96BCC" w:rsidRPr="00F96BCC" w:rsidRDefault="00F96BCC" w:rsidP="00F96BCC">
      <w:pPr>
        <w:rPr>
          <w:rFonts w:eastAsia="Times New Roman" w:cstheme="minorHAnsi"/>
          <w:color w:val="000000"/>
          <w:sz w:val="22"/>
          <w:szCs w:val="22"/>
          <w:lang w:eastAsia="pt-PT"/>
        </w:rPr>
      </w:pPr>
      <w:r w:rsidRPr="00F96BCC">
        <w:rPr>
          <w:rFonts w:eastAsia="Times New Roman" w:cstheme="minorHAnsi"/>
          <w:color w:val="000000"/>
          <w:sz w:val="22"/>
          <w:szCs w:val="22"/>
          <w:lang w:eastAsia="pt-PT"/>
        </w:rPr>
        <w:t xml:space="preserve">conjunto de poderes denominado </w:t>
      </w:r>
      <w:r w:rsidRPr="00F96BCC">
        <w:rPr>
          <w:rFonts w:eastAsia="Times New Roman" w:cstheme="minorHAnsi"/>
          <w:i/>
          <w:iCs/>
          <w:color w:val="000000"/>
          <w:sz w:val="22"/>
          <w:szCs w:val="22"/>
          <w:lang w:eastAsia="pt-PT"/>
        </w:rPr>
        <w:t>Ban</w:t>
      </w:r>
      <w:r w:rsidRPr="00F96BCC">
        <w:rPr>
          <w:rFonts w:eastAsia="Times New Roman" w:cstheme="minorHAnsi"/>
          <w:b/>
          <w:bCs/>
          <w:color w:val="000000"/>
          <w:sz w:val="22"/>
          <w:szCs w:val="22"/>
          <w:lang w:eastAsia="pt-PT"/>
        </w:rPr>
        <w:t xml:space="preserve"> </w:t>
      </w:r>
      <w:r w:rsidRPr="00F96BCC">
        <w:rPr>
          <w:rFonts w:eastAsia="Times New Roman" w:cstheme="minorHAnsi"/>
          <w:color w:val="000000"/>
          <w:sz w:val="22"/>
          <w:szCs w:val="22"/>
          <w:lang w:eastAsia="pt-PT"/>
        </w:rPr>
        <w:t xml:space="preserve">ou </w:t>
      </w:r>
      <w:r w:rsidRPr="00F96BCC">
        <w:rPr>
          <w:rFonts w:eastAsia="Times New Roman" w:cstheme="minorHAnsi"/>
          <w:i/>
          <w:iCs/>
          <w:color w:val="000000"/>
          <w:sz w:val="22"/>
          <w:szCs w:val="22"/>
          <w:lang w:val="pt-BR" w:eastAsia="pt-BR"/>
        </w:rPr>
        <w:t>Bannus.</w:t>
      </w:r>
    </w:p>
    <w:p w14:paraId="22A3DB8C" w14:textId="77777777" w:rsidR="00F96BCC" w:rsidRPr="00F96BCC" w:rsidRDefault="00F96BCC" w:rsidP="00F96BCC">
      <w:pPr>
        <w:rPr>
          <w:rFonts w:eastAsia="Times New Roman" w:cstheme="minorHAnsi"/>
          <w:b/>
          <w:color w:val="000000"/>
          <w:sz w:val="22"/>
          <w:szCs w:val="22"/>
          <w:lang w:eastAsia="pt-PT"/>
        </w:rPr>
      </w:pPr>
      <w:r w:rsidRPr="00F96BCC">
        <w:rPr>
          <w:rFonts w:eastAsia="Times New Roman" w:cstheme="minorHAnsi"/>
          <w:b/>
          <w:color w:val="000000"/>
          <w:sz w:val="22"/>
          <w:szCs w:val="22"/>
          <w:lang w:eastAsia="pt-PT"/>
        </w:rPr>
        <w:t>Interpretação completa do documento, por referência ao solicitado.</w:t>
      </w:r>
    </w:p>
    <w:p w14:paraId="14AA50D1" w14:textId="5DAA75F2" w:rsidR="00F96BCC" w:rsidRDefault="00F96BCC" w:rsidP="00F96BCC">
      <w:pPr>
        <w:rPr>
          <w:rFonts w:eastAsia="Times New Roman" w:cstheme="minorHAnsi"/>
          <w:color w:val="000000"/>
          <w:sz w:val="22"/>
          <w:szCs w:val="22"/>
          <w:lang w:eastAsia="pt-PT"/>
        </w:rPr>
      </w:pPr>
      <w:r w:rsidRPr="00F96BCC">
        <w:rPr>
          <w:rFonts w:eastAsia="Times New Roman" w:cstheme="minorHAnsi"/>
          <w:b/>
          <w:color w:val="000000"/>
          <w:sz w:val="22"/>
          <w:szCs w:val="22"/>
          <w:lang w:eastAsia="pt-PT"/>
        </w:rPr>
        <w:t>Utilização adequada e sistemática da terminologia específica da disciplina</w:t>
      </w:r>
      <w:r w:rsidRPr="00F96BCC">
        <w:rPr>
          <w:rFonts w:eastAsia="Times New Roman" w:cstheme="minorHAnsi"/>
          <w:color w:val="000000"/>
          <w:sz w:val="22"/>
          <w:szCs w:val="22"/>
          <w:lang w:eastAsia="pt-PT"/>
        </w:rPr>
        <w:t>.</w:t>
      </w:r>
    </w:p>
    <w:p w14:paraId="6F7BB8E7" w14:textId="787156A6" w:rsidR="00F96BCC" w:rsidRDefault="00F96BCC" w:rsidP="00F96BCC">
      <w:pPr>
        <w:rPr>
          <w:rFonts w:eastAsia="Times New Roman" w:cstheme="minorHAnsi"/>
          <w:color w:val="000000"/>
          <w:sz w:val="22"/>
          <w:szCs w:val="22"/>
          <w:lang w:eastAsia="pt-PT"/>
        </w:rPr>
      </w:pPr>
    </w:p>
    <w:p w14:paraId="262077DF" w14:textId="5A44FDF1" w:rsidR="00F96BCC" w:rsidRPr="00F96BCC" w:rsidRDefault="00F615C0" w:rsidP="00F96BCC">
      <w:pPr>
        <w:rPr>
          <w:rFonts w:eastAsia="Times New Roman" w:cstheme="minorHAnsi"/>
          <w:b/>
          <w:color w:val="000000"/>
          <w:sz w:val="22"/>
          <w:szCs w:val="22"/>
          <w:lang w:eastAsia="pt-PT"/>
        </w:rPr>
      </w:pPr>
      <w:r>
        <w:rPr>
          <w:rFonts w:eastAsia="Times New Roman" w:cstheme="minorHAnsi"/>
          <w:color w:val="000000"/>
          <w:sz w:val="22"/>
          <w:szCs w:val="22"/>
          <w:lang w:eastAsia="pt-PT"/>
        </w:rPr>
        <w:t>2.</w:t>
      </w:r>
      <w:r w:rsidR="00F96BCC" w:rsidRPr="00F96BCC">
        <w:rPr>
          <w:rFonts w:eastAsia="Times New Roman" w:cstheme="minorHAnsi"/>
          <w:b/>
          <w:color w:val="000000"/>
          <w:sz w:val="22"/>
          <w:szCs w:val="22"/>
          <w:lang w:eastAsia="pt-PT"/>
        </w:rPr>
        <w:t>Referência a três princípios do movimento comunal:</w:t>
      </w:r>
    </w:p>
    <w:p w14:paraId="46A36507" w14:textId="77777777" w:rsidR="00F96BCC" w:rsidRPr="00F96BCC" w:rsidRDefault="00F96BCC" w:rsidP="00F96BCC">
      <w:pPr>
        <w:rPr>
          <w:rFonts w:eastAsia="Times New Roman" w:cstheme="minorHAnsi"/>
          <w:color w:val="000000"/>
          <w:sz w:val="22"/>
          <w:szCs w:val="22"/>
          <w:lang w:eastAsia="pt-PT"/>
        </w:rPr>
      </w:pPr>
      <w:r w:rsidRPr="00F96BCC">
        <w:rPr>
          <w:rFonts w:eastAsia="Times New Roman" w:cstheme="minorHAnsi"/>
          <w:color w:val="000000"/>
          <w:sz w:val="22"/>
          <w:szCs w:val="22"/>
          <w:lang w:eastAsia="pt-PT"/>
        </w:rPr>
        <w:t>entreajuda e solidariedade;</w:t>
      </w:r>
    </w:p>
    <w:p w14:paraId="05678E2B" w14:textId="77777777" w:rsidR="00F96BCC" w:rsidRPr="00F96BCC" w:rsidRDefault="00F96BCC" w:rsidP="00F96BCC">
      <w:pPr>
        <w:rPr>
          <w:rFonts w:eastAsia="Times New Roman" w:cstheme="minorHAnsi"/>
          <w:color w:val="000000"/>
          <w:sz w:val="22"/>
          <w:szCs w:val="22"/>
          <w:lang w:eastAsia="pt-PT"/>
        </w:rPr>
      </w:pPr>
      <w:r w:rsidRPr="00F96BCC">
        <w:rPr>
          <w:rFonts w:eastAsia="Times New Roman" w:cstheme="minorHAnsi"/>
          <w:color w:val="000000"/>
          <w:sz w:val="22"/>
          <w:szCs w:val="22"/>
          <w:lang w:eastAsia="pt-PT"/>
        </w:rPr>
        <w:t>exigir do senhor feudal o fim da opressão sobre as cidades;</w:t>
      </w:r>
    </w:p>
    <w:p w14:paraId="70C5CC2E" w14:textId="77777777" w:rsidR="00F96BCC" w:rsidRPr="00F96BCC" w:rsidRDefault="00F96BCC" w:rsidP="00F96BCC">
      <w:pPr>
        <w:rPr>
          <w:rFonts w:eastAsia="Times New Roman" w:cstheme="minorHAnsi"/>
          <w:color w:val="000000"/>
          <w:sz w:val="22"/>
          <w:szCs w:val="22"/>
          <w:lang w:eastAsia="pt-PT"/>
        </w:rPr>
      </w:pPr>
      <w:r w:rsidRPr="00F96BCC">
        <w:rPr>
          <w:rFonts w:eastAsia="Times New Roman" w:cstheme="minorHAnsi"/>
          <w:color w:val="000000"/>
          <w:sz w:val="22"/>
          <w:szCs w:val="22"/>
          <w:lang w:eastAsia="pt-PT"/>
        </w:rPr>
        <w:t>liberdade pessoal, através da limitação ou fim dos impostos senhoriais;</w:t>
      </w:r>
    </w:p>
    <w:p w14:paraId="6F36E244" w14:textId="77777777" w:rsidR="00F96BCC" w:rsidRPr="00F96BCC" w:rsidRDefault="00F96BCC" w:rsidP="00F96BCC">
      <w:pPr>
        <w:rPr>
          <w:rFonts w:eastAsia="Times New Roman" w:cstheme="minorHAnsi"/>
          <w:color w:val="000000"/>
          <w:sz w:val="22"/>
          <w:szCs w:val="22"/>
          <w:lang w:eastAsia="pt-PT"/>
        </w:rPr>
      </w:pPr>
      <w:r w:rsidRPr="00F96BCC">
        <w:rPr>
          <w:rFonts w:eastAsia="Times New Roman" w:cstheme="minorHAnsi"/>
          <w:color w:val="000000"/>
          <w:sz w:val="22"/>
          <w:szCs w:val="22"/>
          <w:lang w:eastAsia="pt-PT"/>
        </w:rPr>
        <w:t xml:space="preserve">liberdade de cidade </w:t>
      </w:r>
      <w:r w:rsidRPr="00F96BCC">
        <w:rPr>
          <w:rFonts w:eastAsia="Times New Roman" w:cstheme="minorHAnsi"/>
          <w:b/>
          <w:bCs/>
          <w:color w:val="000000"/>
          <w:sz w:val="22"/>
          <w:szCs w:val="22"/>
          <w:lang w:eastAsia="pt-PT"/>
        </w:rPr>
        <w:t xml:space="preserve">- </w:t>
      </w:r>
      <w:r w:rsidRPr="00F96BCC">
        <w:rPr>
          <w:rFonts w:eastAsia="Times New Roman" w:cstheme="minorHAnsi"/>
          <w:color w:val="000000"/>
          <w:sz w:val="22"/>
          <w:szCs w:val="22"/>
          <w:lang w:eastAsia="pt-PT"/>
        </w:rPr>
        <w:t>direito a governo próprio;</w:t>
      </w:r>
    </w:p>
    <w:p w14:paraId="279337BA" w14:textId="77777777" w:rsidR="00F96BCC" w:rsidRPr="00F96BCC" w:rsidRDefault="00F96BCC" w:rsidP="00F96BCC">
      <w:pPr>
        <w:rPr>
          <w:rFonts w:eastAsia="Times New Roman" w:cstheme="minorHAnsi"/>
          <w:color w:val="000000"/>
          <w:sz w:val="22"/>
          <w:szCs w:val="22"/>
          <w:lang w:eastAsia="pt-PT"/>
        </w:rPr>
      </w:pPr>
      <w:r w:rsidRPr="00F96BCC">
        <w:rPr>
          <w:rFonts w:eastAsia="Times New Roman" w:cstheme="minorHAnsi"/>
          <w:color w:val="000000"/>
          <w:sz w:val="22"/>
          <w:szCs w:val="22"/>
          <w:lang w:eastAsia="pt-PT"/>
        </w:rPr>
        <w:t>magistrados são eleitos para administrar a justiça;</w:t>
      </w:r>
    </w:p>
    <w:p w14:paraId="55CD9922" w14:textId="77777777" w:rsidR="00F96BCC" w:rsidRPr="00F96BCC" w:rsidRDefault="00F96BCC" w:rsidP="00F96BCC">
      <w:pPr>
        <w:rPr>
          <w:rFonts w:eastAsia="Times New Roman" w:cstheme="minorHAnsi"/>
          <w:color w:val="000000"/>
          <w:sz w:val="22"/>
          <w:szCs w:val="22"/>
          <w:lang w:eastAsia="pt-PT"/>
        </w:rPr>
      </w:pPr>
      <w:r w:rsidRPr="00F96BCC">
        <w:rPr>
          <w:rFonts w:eastAsia="Times New Roman" w:cstheme="minorHAnsi"/>
          <w:color w:val="000000"/>
          <w:sz w:val="22"/>
          <w:szCs w:val="22"/>
          <w:lang w:eastAsia="pt-PT"/>
        </w:rPr>
        <w:t>gerir as finanças;</w:t>
      </w:r>
    </w:p>
    <w:p w14:paraId="4B78A0E4" w14:textId="77777777" w:rsidR="00F96BCC" w:rsidRPr="00F96BCC" w:rsidRDefault="00F96BCC" w:rsidP="00F96BCC">
      <w:pPr>
        <w:rPr>
          <w:rFonts w:eastAsia="Times New Roman" w:cstheme="minorHAnsi"/>
          <w:color w:val="000000"/>
          <w:sz w:val="22"/>
          <w:szCs w:val="22"/>
          <w:lang w:eastAsia="pt-PT"/>
        </w:rPr>
      </w:pPr>
      <w:r w:rsidRPr="00F96BCC">
        <w:rPr>
          <w:rFonts w:eastAsia="Times New Roman" w:cstheme="minorHAnsi"/>
          <w:color w:val="000000"/>
          <w:sz w:val="22"/>
          <w:szCs w:val="22"/>
          <w:lang w:eastAsia="pt-PT"/>
        </w:rPr>
        <w:t>organizar a defesa.</w:t>
      </w:r>
    </w:p>
    <w:p w14:paraId="6DC1281D" w14:textId="7F604F78" w:rsidR="00F96BCC" w:rsidRDefault="00F96BCC" w:rsidP="00F96BCC">
      <w:pPr>
        <w:rPr>
          <w:rFonts w:eastAsia="Times New Roman" w:cstheme="minorHAnsi"/>
          <w:color w:val="000000"/>
          <w:sz w:val="22"/>
          <w:szCs w:val="22"/>
          <w:lang w:eastAsia="pt-PT"/>
        </w:rPr>
      </w:pPr>
      <w:r w:rsidRPr="00F96BCC">
        <w:rPr>
          <w:rFonts w:eastAsia="Times New Roman" w:cstheme="minorHAnsi"/>
          <w:bCs/>
          <w:color w:val="000000"/>
          <w:sz w:val="22"/>
          <w:szCs w:val="22"/>
          <w:lang w:eastAsia="pt-PT"/>
        </w:rPr>
        <w:t xml:space="preserve">• </w:t>
      </w:r>
      <w:r w:rsidRPr="00F96BCC">
        <w:rPr>
          <w:rFonts w:eastAsia="Times New Roman" w:cstheme="minorHAnsi"/>
          <w:color w:val="000000"/>
          <w:sz w:val="22"/>
          <w:szCs w:val="22"/>
          <w:lang w:eastAsia="pt-PT"/>
        </w:rPr>
        <w:t>Interpretação completa do documento, por referência ao solicitado.</w:t>
      </w:r>
    </w:p>
    <w:p w14:paraId="2CD59D6A" w14:textId="77777777" w:rsidR="00F615C0" w:rsidRPr="00800570" w:rsidRDefault="00F615C0" w:rsidP="00F96BCC">
      <w:pPr>
        <w:rPr>
          <w:rFonts w:eastAsia="Times New Roman" w:cstheme="minorHAnsi"/>
          <w:color w:val="000000"/>
          <w:sz w:val="22"/>
          <w:szCs w:val="22"/>
          <w:lang w:eastAsia="pt-PT"/>
        </w:rPr>
      </w:pPr>
    </w:p>
    <w:p w14:paraId="1889E6A2" w14:textId="14A7AB38" w:rsidR="00800570" w:rsidRPr="00800570" w:rsidRDefault="00F615C0" w:rsidP="00800570">
      <w:pPr>
        <w:rPr>
          <w:rFonts w:eastAsia="Times New Roman" w:cstheme="minorHAnsi"/>
          <w:b/>
          <w:sz w:val="22"/>
          <w:szCs w:val="22"/>
          <w:lang w:eastAsia="pt-PT"/>
        </w:rPr>
      </w:pPr>
      <w:r w:rsidRPr="00F615C0">
        <w:rPr>
          <w:rFonts w:eastAsia="Times New Roman" w:cstheme="minorHAnsi"/>
          <w:b/>
          <w:sz w:val="22"/>
          <w:szCs w:val="22"/>
          <w:lang w:eastAsia="pt-PT"/>
        </w:rPr>
        <w:t>3.</w:t>
      </w:r>
      <w:r w:rsidR="00800570" w:rsidRPr="00F615C0">
        <w:rPr>
          <w:rFonts w:eastAsia="Times New Roman" w:cstheme="minorHAnsi"/>
          <w:b/>
          <w:color w:val="000000"/>
          <w:sz w:val="22"/>
          <w:szCs w:val="22"/>
          <w:lang w:eastAsia="pt-PT"/>
        </w:rPr>
        <w:t>e</w:t>
      </w:r>
      <w:r w:rsidR="00800570" w:rsidRPr="00800570">
        <w:rPr>
          <w:rFonts w:eastAsia="Times New Roman" w:cstheme="minorHAnsi"/>
          <w:b/>
          <w:color w:val="000000"/>
          <w:sz w:val="22"/>
          <w:szCs w:val="22"/>
          <w:lang w:eastAsia="pt-PT"/>
        </w:rPr>
        <w:t xml:space="preserve">xplicitação clara de quatro </w:t>
      </w:r>
      <w:r w:rsidR="00800570" w:rsidRPr="00800570">
        <w:rPr>
          <w:rFonts w:eastAsia="Times New Roman" w:cstheme="minorHAnsi"/>
          <w:b/>
          <w:color w:val="000000"/>
          <w:sz w:val="22"/>
          <w:szCs w:val="22"/>
          <w:lang w:val="pt-BR" w:eastAsia="pt-BR"/>
        </w:rPr>
        <w:t xml:space="preserve">características </w:t>
      </w:r>
      <w:r w:rsidR="00800570" w:rsidRPr="00800570">
        <w:rPr>
          <w:rFonts w:eastAsia="Times New Roman" w:cstheme="minorHAnsi"/>
          <w:b/>
          <w:color w:val="000000"/>
          <w:sz w:val="22"/>
          <w:szCs w:val="22"/>
          <w:lang w:eastAsia="pt-PT"/>
        </w:rPr>
        <w:t xml:space="preserve">que faziam da Igreja a instituição </w:t>
      </w:r>
      <w:r w:rsidR="00800570" w:rsidRPr="00800570">
        <w:rPr>
          <w:rFonts w:eastAsia="Times New Roman" w:cstheme="minorHAnsi"/>
          <w:b/>
          <w:color w:val="000000"/>
          <w:sz w:val="22"/>
          <w:szCs w:val="22"/>
          <w:lang w:val="pt-BR" w:eastAsia="pt-BR"/>
        </w:rPr>
        <w:t xml:space="preserve">mais </w:t>
      </w:r>
      <w:r w:rsidR="00800570" w:rsidRPr="00800570">
        <w:rPr>
          <w:rFonts w:eastAsia="Times New Roman" w:cstheme="minorHAnsi"/>
          <w:b/>
          <w:color w:val="000000"/>
          <w:sz w:val="22"/>
          <w:szCs w:val="22"/>
          <w:lang w:eastAsia="pt-PT"/>
        </w:rPr>
        <w:t>poderosa e organizada do Ocidente no século XIII, de entre as seguintes:</w:t>
      </w:r>
    </w:p>
    <w:p w14:paraId="7D618E9E" w14:textId="77777777" w:rsidR="00800570" w:rsidRPr="00800570" w:rsidRDefault="00800570" w:rsidP="00800570">
      <w:pPr>
        <w:rPr>
          <w:rFonts w:eastAsia="Times New Roman" w:cstheme="minorHAnsi"/>
          <w:color w:val="000000"/>
          <w:sz w:val="22"/>
          <w:szCs w:val="22"/>
          <w:lang w:eastAsia="pt-PT"/>
        </w:rPr>
      </w:pPr>
      <w:r w:rsidRPr="00800570">
        <w:rPr>
          <w:rFonts w:eastAsia="Times New Roman" w:cstheme="minorHAnsi"/>
          <w:color w:val="000000"/>
          <w:sz w:val="22"/>
          <w:szCs w:val="22"/>
          <w:lang w:eastAsia="pt-PT"/>
        </w:rPr>
        <w:t>tem um centro reconhecido, Roma;</w:t>
      </w:r>
    </w:p>
    <w:p w14:paraId="22A94554" w14:textId="77777777" w:rsidR="00800570" w:rsidRPr="00800570" w:rsidRDefault="00800570" w:rsidP="00800570">
      <w:pPr>
        <w:rPr>
          <w:rFonts w:eastAsia="Times New Roman" w:cstheme="minorHAnsi"/>
          <w:color w:val="000000"/>
          <w:sz w:val="22"/>
          <w:szCs w:val="22"/>
          <w:lang w:eastAsia="pt-PT"/>
        </w:rPr>
      </w:pPr>
      <w:r w:rsidRPr="00800570">
        <w:rPr>
          <w:rFonts w:eastAsia="Times New Roman" w:cstheme="minorHAnsi"/>
          <w:color w:val="000000"/>
          <w:sz w:val="22"/>
          <w:szCs w:val="22"/>
          <w:lang w:eastAsia="pt-PT"/>
        </w:rPr>
        <w:t>tem um chefe supremo, o papa;</w:t>
      </w:r>
    </w:p>
    <w:p w14:paraId="52D559CB" w14:textId="77777777" w:rsidR="00800570" w:rsidRPr="00800570" w:rsidRDefault="00800570" w:rsidP="00800570">
      <w:pPr>
        <w:rPr>
          <w:rFonts w:eastAsia="Times New Roman" w:cstheme="minorHAnsi"/>
          <w:color w:val="000000"/>
          <w:sz w:val="22"/>
          <w:szCs w:val="22"/>
          <w:lang w:eastAsia="pt-PT"/>
        </w:rPr>
      </w:pPr>
      <w:r w:rsidRPr="00800570">
        <w:rPr>
          <w:rFonts w:eastAsia="Times New Roman" w:cstheme="minorHAnsi"/>
          <w:color w:val="000000"/>
          <w:sz w:val="22"/>
          <w:szCs w:val="22"/>
          <w:lang w:eastAsia="pt-PT"/>
        </w:rPr>
        <w:t>domina territórios vastos;</w:t>
      </w:r>
    </w:p>
    <w:p w14:paraId="5DE29603" w14:textId="77777777" w:rsidR="00800570" w:rsidRPr="00800570" w:rsidRDefault="00800570" w:rsidP="00800570">
      <w:pPr>
        <w:rPr>
          <w:rFonts w:eastAsia="Times New Roman" w:cstheme="minorHAnsi"/>
          <w:color w:val="000000"/>
          <w:sz w:val="22"/>
          <w:szCs w:val="22"/>
          <w:lang w:eastAsia="pt-PT"/>
        </w:rPr>
      </w:pPr>
      <w:r w:rsidRPr="00800570">
        <w:rPr>
          <w:rFonts w:eastAsia="Times New Roman" w:cstheme="minorHAnsi"/>
          <w:color w:val="000000"/>
          <w:sz w:val="22"/>
          <w:szCs w:val="22"/>
          <w:lang w:eastAsia="pt-PT"/>
        </w:rPr>
        <w:t>vincula todos os seus habitantes;</w:t>
      </w:r>
    </w:p>
    <w:p w14:paraId="58A1E60D" w14:textId="77777777" w:rsidR="00800570" w:rsidRPr="00800570" w:rsidRDefault="00800570" w:rsidP="00800570">
      <w:pPr>
        <w:rPr>
          <w:rFonts w:eastAsia="Times New Roman" w:cstheme="minorHAnsi"/>
          <w:color w:val="000000"/>
          <w:sz w:val="22"/>
          <w:szCs w:val="22"/>
          <w:lang w:eastAsia="pt-PT"/>
        </w:rPr>
      </w:pPr>
      <w:r w:rsidRPr="00800570">
        <w:rPr>
          <w:rFonts w:eastAsia="Times New Roman" w:cstheme="minorHAnsi"/>
          <w:color w:val="000000"/>
          <w:sz w:val="22"/>
          <w:szCs w:val="22"/>
          <w:lang w:eastAsia="pt-PT"/>
        </w:rPr>
        <w:t>possui meios humanos e materiais:</w:t>
      </w:r>
    </w:p>
    <w:p w14:paraId="56036F51" w14:textId="77777777" w:rsidR="00800570" w:rsidRPr="00800570" w:rsidRDefault="00800570" w:rsidP="00800570">
      <w:pPr>
        <w:rPr>
          <w:rFonts w:eastAsia="Times New Roman" w:cstheme="minorHAnsi"/>
          <w:color w:val="000000"/>
          <w:sz w:val="22"/>
          <w:szCs w:val="22"/>
          <w:lang w:eastAsia="pt-PT"/>
        </w:rPr>
      </w:pPr>
      <w:r w:rsidRPr="00800570">
        <w:rPr>
          <w:rFonts w:eastAsia="Times New Roman" w:cstheme="minorHAnsi"/>
          <w:color w:val="000000"/>
          <w:sz w:val="22"/>
          <w:szCs w:val="22"/>
          <w:lang w:eastAsia="pt-PT"/>
        </w:rPr>
        <w:t>corpo de clérigos;</w:t>
      </w:r>
    </w:p>
    <w:p w14:paraId="5CD25429" w14:textId="77777777" w:rsidR="00800570" w:rsidRPr="00800570" w:rsidRDefault="00800570" w:rsidP="00800570">
      <w:pPr>
        <w:rPr>
          <w:rFonts w:eastAsia="Times New Roman" w:cstheme="minorHAnsi"/>
          <w:color w:val="000000"/>
          <w:sz w:val="22"/>
          <w:szCs w:val="22"/>
          <w:lang w:eastAsia="pt-PT"/>
        </w:rPr>
      </w:pPr>
      <w:r w:rsidRPr="00800570">
        <w:rPr>
          <w:rFonts w:eastAsia="Times New Roman" w:cstheme="minorHAnsi"/>
          <w:color w:val="000000"/>
          <w:sz w:val="22"/>
          <w:szCs w:val="22"/>
          <w:lang w:eastAsia="pt-PT"/>
        </w:rPr>
        <w:t xml:space="preserve">cobrança de taxas </w:t>
      </w:r>
      <w:r w:rsidRPr="00800570">
        <w:rPr>
          <w:rFonts w:eastAsia="Times New Roman" w:cstheme="minorHAnsi"/>
          <w:color w:val="000000"/>
          <w:sz w:val="22"/>
          <w:szCs w:val="22"/>
          <w:lang w:val="pt-BR" w:eastAsia="pt-BR"/>
        </w:rPr>
        <w:t>(dízima);</w:t>
      </w:r>
    </w:p>
    <w:p w14:paraId="0BF38BA7" w14:textId="77777777" w:rsidR="00800570" w:rsidRPr="00800570" w:rsidRDefault="00800570" w:rsidP="00800570">
      <w:pPr>
        <w:rPr>
          <w:rFonts w:eastAsia="Times New Roman" w:cstheme="minorHAnsi"/>
          <w:color w:val="000000"/>
          <w:sz w:val="22"/>
          <w:szCs w:val="22"/>
          <w:lang w:eastAsia="pt-PT"/>
        </w:rPr>
      </w:pPr>
      <w:r w:rsidRPr="00800570">
        <w:rPr>
          <w:rFonts w:eastAsia="Times New Roman" w:cstheme="minorHAnsi"/>
          <w:color w:val="000000"/>
          <w:sz w:val="22"/>
          <w:szCs w:val="22"/>
          <w:lang w:eastAsia="pt-PT"/>
        </w:rPr>
        <w:t>extensas propriedades e generosas dádivas.</w:t>
      </w:r>
    </w:p>
    <w:p w14:paraId="19414895" w14:textId="77777777" w:rsidR="00800570" w:rsidRPr="00800570" w:rsidRDefault="00800570" w:rsidP="00800570">
      <w:pPr>
        <w:rPr>
          <w:rFonts w:eastAsia="Times New Roman" w:cstheme="minorHAnsi"/>
          <w:color w:val="000000"/>
          <w:sz w:val="22"/>
          <w:szCs w:val="22"/>
          <w:lang w:eastAsia="pt-PT"/>
        </w:rPr>
      </w:pPr>
      <w:r w:rsidRPr="00800570">
        <w:rPr>
          <w:rFonts w:eastAsia="Times New Roman" w:cstheme="minorHAnsi"/>
          <w:color w:val="000000"/>
          <w:sz w:val="22"/>
          <w:szCs w:val="22"/>
          <w:lang w:eastAsia="pt-PT"/>
        </w:rPr>
        <w:t>rege-se por um código de leis próprias.</w:t>
      </w:r>
    </w:p>
    <w:p w14:paraId="788A3778" w14:textId="0A8E089A" w:rsidR="00800570" w:rsidRDefault="00800570" w:rsidP="00800570">
      <w:pPr>
        <w:rPr>
          <w:rFonts w:eastAsia="Times New Roman" w:cstheme="minorHAnsi"/>
          <w:color w:val="000000"/>
          <w:sz w:val="22"/>
          <w:szCs w:val="22"/>
          <w:lang w:eastAsia="pt-PT"/>
        </w:rPr>
      </w:pPr>
      <w:r w:rsidRPr="00800570">
        <w:rPr>
          <w:rFonts w:eastAsia="Times New Roman" w:cstheme="minorHAnsi"/>
          <w:bCs/>
          <w:color w:val="000000"/>
          <w:sz w:val="22"/>
          <w:szCs w:val="22"/>
          <w:lang w:eastAsia="pt-PT"/>
        </w:rPr>
        <w:t xml:space="preserve">• </w:t>
      </w:r>
      <w:r w:rsidRPr="00800570">
        <w:rPr>
          <w:rFonts w:eastAsia="Times New Roman" w:cstheme="minorHAnsi"/>
          <w:color w:val="000000"/>
          <w:sz w:val="22"/>
          <w:szCs w:val="22"/>
          <w:lang w:eastAsia="pt-PT"/>
        </w:rPr>
        <w:t>Interpretação completa do documento, por referência ao solicitado.</w:t>
      </w:r>
    </w:p>
    <w:p w14:paraId="05ECA2E9" w14:textId="62328980" w:rsidR="00800570" w:rsidRDefault="00800570" w:rsidP="00800570">
      <w:pPr>
        <w:rPr>
          <w:rFonts w:eastAsia="Times New Roman" w:cstheme="minorHAnsi"/>
          <w:sz w:val="22"/>
          <w:szCs w:val="22"/>
          <w:lang w:eastAsia="pt-PT"/>
        </w:rPr>
      </w:pPr>
    </w:p>
    <w:p w14:paraId="152539D8" w14:textId="7F488222" w:rsidR="00F615C0" w:rsidRDefault="00F615C0" w:rsidP="00F615C0">
      <w:pPr>
        <w:jc w:val="center"/>
        <w:rPr>
          <w:rFonts w:eastAsia="Times New Roman" w:cstheme="minorHAnsi"/>
          <w:b/>
          <w:color w:val="000000"/>
          <w:sz w:val="22"/>
          <w:szCs w:val="22"/>
          <w:lang w:eastAsia="pt-PT"/>
        </w:rPr>
      </w:pPr>
      <w:r w:rsidRPr="00F615C0">
        <w:rPr>
          <w:rFonts w:eastAsia="Times New Roman" w:cstheme="minorHAnsi"/>
          <w:b/>
          <w:color w:val="000000"/>
          <w:sz w:val="22"/>
          <w:szCs w:val="22"/>
          <w:lang w:eastAsia="pt-PT"/>
        </w:rPr>
        <w:t>Grupo I</w:t>
      </w:r>
      <w:r>
        <w:rPr>
          <w:rFonts w:eastAsia="Times New Roman" w:cstheme="minorHAnsi"/>
          <w:b/>
          <w:color w:val="000000"/>
          <w:sz w:val="22"/>
          <w:szCs w:val="22"/>
          <w:lang w:eastAsia="pt-PT"/>
        </w:rPr>
        <w:t>V</w:t>
      </w:r>
    </w:p>
    <w:p w14:paraId="6EFFB558" w14:textId="4BA9223C" w:rsidR="00800570" w:rsidRDefault="00F615C0" w:rsidP="00800570">
      <w:pPr>
        <w:rPr>
          <w:rFonts w:eastAsia="Times New Roman" w:cstheme="minorHAnsi"/>
          <w:b/>
          <w:color w:val="000000"/>
          <w:sz w:val="22"/>
          <w:szCs w:val="22"/>
          <w:lang w:eastAsia="pt-PT"/>
        </w:rPr>
      </w:pPr>
      <w:r>
        <w:rPr>
          <w:rFonts w:eastAsia="Times New Roman" w:cstheme="minorHAnsi"/>
          <w:sz w:val="22"/>
          <w:szCs w:val="22"/>
          <w:lang w:eastAsia="pt-PT"/>
        </w:rPr>
        <w:lastRenderedPageBreak/>
        <w:t>4.</w:t>
      </w:r>
      <w:r w:rsidR="00800570" w:rsidRPr="00800570">
        <w:rPr>
          <w:rFonts w:eastAsia="Times New Roman" w:cstheme="minorHAnsi"/>
          <w:b/>
          <w:color w:val="000000"/>
          <w:sz w:val="22"/>
          <w:szCs w:val="22"/>
          <w:lang w:eastAsia="pt-PT"/>
        </w:rPr>
        <w:t>Desenvolvimento claro e organizado do tema «</w:t>
      </w:r>
      <w:r w:rsidR="00800570" w:rsidRPr="00F615C0">
        <w:rPr>
          <w:rFonts w:eastAsia="Times New Roman" w:cstheme="minorHAnsi"/>
          <w:b/>
          <w:color w:val="000000"/>
          <w:sz w:val="22"/>
          <w:szCs w:val="22"/>
          <w:lang w:eastAsia="pt-PT"/>
        </w:rPr>
        <w:t>e</w:t>
      </w:r>
      <w:r w:rsidR="00800570" w:rsidRPr="00800570">
        <w:rPr>
          <w:rFonts w:eastAsia="Times New Roman" w:cstheme="minorHAnsi"/>
          <w:b/>
          <w:color w:val="000000"/>
          <w:sz w:val="22"/>
          <w:szCs w:val="22"/>
          <w:lang w:eastAsia="pt-PT"/>
        </w:rPr>
        <w:t>ntre</w:t>
      </w:r>
      <w:r w:rsidR="00800570" w:rsidRPr="00F615C0">
        <w:rPr>
          <w:rFonts w:eastAsia="Times New Roman" w:cstheme="minorHAnsi"/>
          <w:b/>
          <w:color w:val="000000"/>
          <w:sz w:val="22"/>
          <w:szCs w:val="22"/>
          <w:lang w:eastAsia="pt-PT"/>
        </w:rPr>
        <w:t xml:space="preserve"> </w:t>
      </w:r>
      <w:r w:rsidR="00800570" w:rsidRPr="00800570">
        <w:rPr>
          <w:rFonts w:eastAsia="Times New Roman" w:cstheme="minorHAnsi"/>
          <w:b/>
          <w:color w:val="000000"/>
          <w:sz w:val="22"/>
          <w:szCs w:val="22"/>
          <w:lang w:eastAsia="pt-PT"/>
        </w:rPr>
        <w:t>os séculos XI e XIII a Europa viveu um período de acentuada prosperidade económica» abordando três dos aspetos a seguir referidos para cada um dos tópicos de orientação de resposta.</w:t>
      </w:r>
    </w:p>
    <w:p w14:paraId="3293371B" w14:textId="77777777" w:rsidR="00F615C0" w:rsidRPr="00800570" w:rsidRDefault="00F615C0" w:rsidP="00800570">
      <w:pPr>
        <w:rPr>
          <w:rFonts w:eastAsia="Times New Roman" w:cstheme="minorHAnsi"/>
          <w:b/>
          <w:sz w:val="22"/>
          <w:szCs w:val="22"/>
          <w:lang w:eastAsia="pt-PT"/>
        </w:rPr>
      </w:pPr>
    </w:p>
    <w:p w14:paraId="62DCDCA4" w14:textId="77777777" w:rsidR="00800570" w:rsidRPr="00800570" w:rsidRDefault="00800570" w:rsidP="00800570">
      <w:pPr>
        <w:rPr>
          <w:rFonts w:eastAsia="Times New Roman" w:cstheme="minorHAnsi"/>
          <w:sz w:val="22"/>
          <w:szCs w:val="22"/>
          <w:lang w:eastAsia="pt-PT"/>
        </w:rPr>
      </w:pPr>
      <w:r w:rsidRPr="00800570">
        <w:rPr>
          <w:rFonts w:eastAsia="Times New Roman" w:cstheme="minorHAnsi"/>
          <w:b/>
          <w:bCs/>
          <w:color w:val="000000"/>
          <w:sz w:val="22"/>
          <w:szCs w:val="22"/>
          <w:lang w:eastAsia="pt-PT"/>
        </w:rPr>
        <w:t>Desenvolvimento agrícola:</w:t>
      </w:r>
    </w:p>
    <w:p w14:paraId="4E095A2A" w14:textId="77777777" w:rsidR="00800570" w:rsidRPr="00800570" w:rsidRDefault="00800570" w:rsidP="00800570">
      <w:pPr>
        <w:rPr>
          <w:rFonts w:eastAsia="Times New Roman" w:cstheme="minorHAnsi"/>
          <w:color w:val="000000"/>
          <w:sz w:val="22"/>
          <w:szCs w:val="22"/>
          <w:lang w:eastAsia="pt-PT"/>
        </w:rPr>
      </w:pPr>
      <w:r w:rsidRPr="00800570">
        <w:rPr>
          <w:rFonts w:eastAsia="Times New Roman" w:cstheme="minorHAnsi"/>
          <w:color w:val="000000"/>
          <w:sz w:val="22"/>
          <w:szCs w:val="22"/>
          <w:lang w:eastAsia="pt-PT"/>
        </w:rPr>
        <w:t>grandes arroteamentos (desbravamento de bosques e florestas, transformação de baldios e pântanos em terras de lavoura);</w:t>
      </w:r>
    </w:p>
    <w:p w14:paraId="57D4EE40" w14:textId="77777777" w:rsidR="00800570" w:rsidRPr="00800570" w:rsidRDefault="00800570" w:rsidP="00800570">
      <w:pPr>
        <w:rPr>
          <w:rFonts w:eastAsia="Times New Roman" w:cstheme="minorHAnsi"/>
          <w:color w:val="000000"/>
          <w:sz w:val="22"/>
          <w:szCs w:val="22"/>
          <w:lang w:eastAsia="pt-PT"/>
        </w:rPr>
      </w:pPr>
      <w:r w:rsidRPr="00800570">
        <w:rPr>
          <w:rFonts w:eastAsia="Times New Roman" w:cstheme="minorHAnsi"/>
          <w:color w:val="000000"/>
          <w:sz w:val="22"/>
          <w:szCs w:val="22"/>
          <w:lang w:eastAsia="pt-PT"/>
        </w:rPr>
        <w:t>renascimento e fundação de novas povoações;</w:t>
      </w:r>
    </w:p>
    <w:p w14:paraId="1EC4E3CB" w14:textId="77777777" w:rsidR="00800570" w:rsidRPr="00800570" w:rsidRDefault="00800570" w:rsidP="00800570">
      <w:pPr>
        <w:rPr>
          <w:rFonts w:eastAsia="Times New Roman" w:cstheme="minorHAnsi"/>
          <w:color w:val="000000"/>
          <w:sz w:val="22"/>
          <w:szCs w:val="22"/>
          <w:lang w:eastAsia="pt-PT"/>
        </w:rPr>
      </w:pPr>
      <w:r w:rsidRPr="00800570">
        <w:rPr>
          <w:rFonts w:eastAsia="Times New Roman" w:cstheme="minorHAnsi"/>
          <w:color w:val="000000"/>
          <w:sz w:val="22"/>
          <w:szCs w:val="22"/>
          <w:lang w:eastAsia="pt-PT"/>
        </w:rPr>
        <w:t>avanços técnicos:</w:t>
      </w:r>
    </w:p>
    <w:p w14:paraId="0263B4B9" w14:textId="77777777" w:rsidR="00800570" w:rsidRPr="00800570" w:rsidRDefault="00800570" w:rsidP="00800570">
      <w:pPr>
        <w:rPr>
          <w:rFonts w:eastAsia="Times New Roman" w:cstheme="minorHAnsi"/>
          <w:color w:val="000000"/>
          <w:sz w:val="22"/>
          <w:szCs w:val="22"/>
          <w:lang w:eastAsia="pt-PT"/>
        </w:rPr>
      </w:pPr>
      <w:r w:rsidRPr="00800570">
        <w:rPr>
          <w:rFonts w:eastAsia="Times New Roman" w:cstheme="minorHAnsi"/>
          <w:color w:val="000000"/>
          <w:sz w:val="22"/>
          <w:szCs w:val="22"/>
          <w:lang w:eastAsia="pt-PT"/>
        </w:rPr>
        <w:t>utilização do ferro nos utensílios agrícolas;</w:t>
      </w:r>
    </w:p>
    <w:p w14:paraId="4618C5BE" w14:textId="77777777" w:rsidR="00800570" w:rsidRPr="00800570" w:rsidRDefault="00800570" w:rsidP="00800570">
      <w:pPr>
        <w:rPr>
          <w:rFonts w:eastAsia="Times New Roman" w:cstheme="minorHAnsi"/>
          <w:color w:val="000000"/>
          <w:sz w:val="22"/>
          <w:szCs w:val="22"/>
          <w:lang w:eastAsia="pt-PT"/>
        </w:rPr>
      </w:pPr>
      <w:r w:rsidRPr="00800570">
        <w:rPr>
          <w:rFonts w:eastAsia="Times New Roman" w:cstheme="minorHAnsi"/>
          <w:color w:val="000000"/>
          <w:sz w:val="22"/>
          <w:szCs w:val="22"/>
          <w:lang w:eastAsia="pt-PT"/>
        </w:rPr>
        <w:t>canga frontal e coelheira rígida no aproveitamento da força animal;</w:t>
      </w:r>
    </w:p>
    <w:p w14:paraId="3F66EE21" w14:textId="19BE2F1D" w:rsidR="00800570" w:rsidRPr="00800570" w:rsidRDefault="00800570" w:rsidP="00800570">
      <w:pPr>
        <w:rPr>
          <w:rFonts w:eastAsia="Times New Roman" w:cstheme="minorHAnsi"/>
          <w:color w:val="000000"/>
          <w:sz w:val="22"/>
          <w:szCs w:val="22"/>
          <w:lang w:eastAsia="pt-PT"/>
        </w:rPr>
      </w:pPr>
      <w:r w:rsidRPr="00800570">
        <w:rPr>
          <w:rFonts w:eastAsia="Times New Roman" w:cstheme="minorHAnsi"/>
          <w:color w:val="000000"/>
          <w:sz w:val="22"/>
          <w:szCs w:val="22"/>
          <w:lang w:eastAsia="pt-PT"/>
        </w:rPr>
        <w:t>afolhamento com rotação de culturas;</w:t>
      </w:r>
    </w:p>
    <w:p w14:paraId="6ACA4C3D" w14:textId="77777777" w:rsidR="00800570" w:rsidRPr="00800570" w:rsidRDefault="00800570" w:rsidP="00800570">
      <w:pPr>
        <w:rPr>
          <w:rFonts w:eastAsia="Times New Roman" w:cstheme="minorHAnsi"/>
          <w:color w:val="000000"/>
          <w:sz w:val="22"/>
          <w:szCs w:val="22"/>
          <w:lang w:eastAsia="pt-PT"/>
        </w:rPr>
      </w:pPr>
      <w:r w:rsidRPr="00800570">
        <w:rPr>
          <w:rFonts w:eastAsia="Times New Roman" w:cstheme="minorHAnsi"/>
          <w:color w:val="000000"/>
          <w:sz w:val="22"/>
          <w:szCs w:val="22"/>
          <w:lang w:eastAsia="pt-PT"/>
        </w:rPr>
        <w:t>fertilização dos campos com marga e estrume animal.</w:t>
      </w:r>
    </w:p>
    <w:p w14:paraId="6DDBC1B5" w14:textId="77777777" w:rsidR="00800570" w:rsidRPr="00800570" w:rsidRDefault="00800570" w:rsidP="00800570">
      <w:pPr>
        <w:rPr>
          <w:rFonts w:eastAsia="Times New Roman" w:cstheme="minorHAnsi"/>
          <w:sz w:val="22"/>
          <w:szCs w:val="22"/>
          <w:lang w:eastAsia="pt-PT"/>
        </w:rPr>
      </w:pPr>
      <w:r w:rsidRPr="00800570">
        <w:rPr>
          <w:rFonts w:eastAsia="Times New Roman" w:cstheme="minorHAnsi"/>
          <w:b/>
          <w:bCs/>
          <w:color w:val="000000"/>
          <w:sz w:val="22"/>
          <w:szCs w:val="22"/>
          <w:lang w:eastAsia="pt-PT"/>
        </w:rPr>
        <w:t>Dinamização das trocas locais e regionais:</w:t>
      </w:r>
    </w:p>
    <w:p w14:paraId="22A33F35" w14:textId="77777777" w:rsidR="00800570" w:rsidRPr="00800570" w:rsidRDefault="00800570" w:rsidP="00800570">
      <w:pPr>
        <w:rPr>
          <w:rFonts w:eastAsia="Times New Roman" w:cstheme="minorHAnsi"/>
          <w:color w:val="000000"/>
          <w:sz w:val="22"/>
          <w:szCs w:val="22"/>
          <w:lang w:eastAsia="pt-PT"/>
        </w:rPr>
      </w:pPr>
      <w:r w:rsidRPr="00800570">
        <w:rPr>
          <w:rFonts w:eastAsia="Times New Roman" w:cstheme="minorHAnsi"/>
          <w:color w:val="000000"/>
          <w:sz w:val="22"/>
          <w:szCs w:val="22"/>
          <w:lang w:eastAsia="pt-PT"/>
        </w:rPr>
        <w:t>desenvolvimento das cidades em número e tamanho;</w:t>
      </w:r>
    </w:p>
    <w:p w14:paraId="6BBC90DE" w14:textId="77777777" w:rsidR="00800570" w:rsidRPr="00800570" w:rsidRDefault="00800570" w:rsidP="00800570">
      <w:pPr>
        <w:rPr>
          <w:rFonts w:eastAsia="Times New Roman" w:cstheme="minorHAnsi"/>
          <w:color w:val="000000"/>
          <w:sz w:val="22"/>
          <w:szCs w:val="22"/>
          <w:lang w:eastAsia="pt-PT"/>
        </w:rPr>
      </w:pPr>
      <w:r w:rsidRPr="00800570">
        <w:rPr>
          <w:rFonts w:eastAsia="Times New Roman" w:cstheme="minorHAnsi"/>
          <w:color w:val="000000"/>
          <w:sz w:val="22"/>
          <w:szCs w:val="22"/>
          <w:lang w:eastAsia="pt-PT"/>
        </w:rPr>
        <w:t>assumem uma feição essencialmente económica;</w:t>
      </w:r>
    </w:p>
    <w:p w14:paraId="3C0E92D4" w14:textId="77777777" w:rsidR="00800570" w:rsidRPr="00800570" w:rsidRDefault="00800570" w:rsidP="00800570">
      <w:pPr>
        <w:rPr>
          <w:rFonts w:eastAsia="Times New Roman" w:cstheme="minorHAnsi"/>
          <w:color w:val="000000"/>
          <w:sz w:val="22"/>
          <w:szCs w:val="22"/>
          <w:lang w:eastAsia="pt-PT"/>
        </w:rPr>
      </w:pPr>
      <w:r w:rsidRPr="00800570">
        <w:rPr>
          <w:rFonts w:eastAsia="Times New Roman" w:cstheme="minorHAnsi"/>
          <w:color w:val="000000"/>
          <w:sz w:val="22"/>
          <w:szCs w:val="22"/>
          <w:lang w:eastAsia="pt-PT"/>
        </w:rPr>
        <w:t>surgimento da burguesia;</w:t>
      </w:r>
    </w:p>
    <w:p w14:paraId="1623A45D" w14:textId="77777777" w:rsidR="00800570" w:rsidRPr="00800570" w:rsidRDefault="00800570" w:rsidP="00800570">
      <w:pPr>
        <w:rPr>
          <w:rFonts w:eastAsia="Times New Roman" w:cstheme="minorHAnsi"/>
          <w:color w:val="000000"/>
          <w:sz w:val="22"/>
          <w:szCs w:val="22"/>
          <w:lang w:eastAsia="pt-PT"/>
        </w:rPr>
      </w:pPr>
      <w:r w:rsidRPr="00800570">
        <w:rPr>
          <w:rFonts w:eastAsia="Times New Roman" w:cstheme="minorHAnsi"/>
          <w:color w:val="000000"/>
          <w:sz w:val="22"/>
          <w:szCs w:val="22"/>
          <w:lang w:eastAsia="pt-PT"/>
        </w:rPr>
        <w:t>a agricultura passou a produzir excedentes que eram vendidos nas cidades;</w:t>
      </w:r>
    </w:p>
    <w:p w14:paraId="706532FD" w14:textId="77777777" w:rsidR="00800570" w:rsidRPr="00800570" w:rsidRDefault="00800570" w:rsidP="00800570">
      <w:pPr>
        <w:rPr>
          <w:rFonts w:eastAsia="Times New Roman" w:cstheme="minorHAnsi"/>
          <w:color w:val="000000"/>
          <w:sz w:val="22"/>
          <w:szCs w:val="22"/>
          <w:lang w:eastAsia="pt-PT"/>
        </w:rPr>
      </w:pPr>
      <w:r w:rsidRPr="00800570">
        <w:rPr>
          <w:rFonts w:eastAsia="Times New Roman" w:cstheme="minorHAnsi"/>
          <w:color w:val="000000"/>
          <w:sz w:val="22"/>
          <w:szCs w:val="22"/>
          <w:lang w:eastAsia="pt-PT"/>
        </w:rPr>
        <w:t>realização de grandes feiras internacionais;</w:t>
      </w:r>
    </w:p>
    <w:p w14:paraId="7561FE61" w14:textId="77777777" w:rsidR="00800570" w:rsidRPr="00800570" w:rsidRDefault="00800570" w:rsidP="00800570">
      <w:pPr>
        <w:rPr>
          <w:rFonts w:eastAsia="Times New Roman" w:cstheme="minorHAnsi"/>
          <w:color w:val="000000"/>
          <w:sz w:val="22"/>
          <w:szCs w:val="22"/>
          <w:lang w:eastAsia="pt-PT"/>
        </w:rPr>
      </w:pPr>
      <w:r w:rsidRPr="00800570">
        <w:rPr>
          <w:rFonts w:eastAsia="Times New Roman" w:cstheme="minorHAnsi"/>
          <w:color w:val="000000"/>
          <w:sz w:val="22"/>
          <w:szCs w:val="22"/>
          <w:lang w:eastAsia="pt-PT"/>
        </w:rPr>
        <w:t xml:space="preserve">ligação contínua entre a cidade e os campos </w:t>
      </w:r>
      <w:r w:rsidRPr="00800570">
        <w:rPr>
          <w:rFonts w:eastAsia="Times New Roman" w:cstheme="minorHAnsi"/>
          <w:color w:val="000000"/>
          <w:sz w:val="22"/>
          <w:szCs w:val="22"/>
          <w:lang w:val="pt-BR" w:eastAsia="pt-BR"/>
        </w:rPr>
        <w:t xml:space="preserve">mais </w:t>
      </w:r>
      <w:r w:rsidRPr="00800570">
        <w:rPr>
          <w:rFonts w:eastAsia="Times New Roman" w:cstheme="minorHAnsi"/>
          <w:color w:val="000000"/>
          <w:sz w:val="22"/>
          <w:szCs w:val="22"/>
          <w:lang w:eastAsia="pt-PT"/>
        </w:rPr>
        <w:t>próximos;</w:t>
      </w:r>
    </w:p>
    <w:p w14:paraId="4B68D3C9" w14:textId="77777777" w:rsidR="00800570" w:rsidRPr="00800570" w:rsidRDefault="00800570" w:rsidP="00800570">
      <w:pPr>
        <w:rPr>
          <w:rFonts w:eastAsia="Times New Roman" w:cstheme="minorHAnsi"/>
          <w:color w:val="000000"/>
          <w:sz w:val="22"/>
          <w:szCs w:val="22"/>
          <w:lang w:eastAsia="pt-PT"/>
        </w:rPr>
      </w:pPr>
      <w:r w:rsidRPr="00800570">
        <w:rPr>
          <w:rFonts w:eastAsia="Times New Roman" w:cstheme="minorHAnsi"/>
          <w:color w:val="000000"/>
          <w:sz w:val="22"/>
          <w:szCs w:val="22"/>
          <w:lang w:eastAsia="pt-PT"/>
        </w:rPr>
        <w:t>a ligação entre a cidade e o campo fazia-se pelos almocreves;</w:t>
      </w:r>
    </w:p>
    <w:p w14:paraId="0F91AC4D" w14:textId="77777777" w:rsidR="00800570" w:rsidRPr="00800570" w:rsidRDefault="00800570" w:rsidP="00800570">
      <w:pPr>
        <w:rPr>
          <w:rFonts w:eastAsia="Times New Roman" w:cstheme="minorHAnsi"/>
          <w:color w:val="000000"/>
          <w:sz w:val="22"/>
          <w:szCs w:val="22"/>
          <w:lang w:eastAsia="pt-PT"/>
        </w:rPr>
      </w:pPr>
      <w:r w:rsidRPr="00800570">
        <w:rPr>
          <w:rFonts w:eastAsia="Times New Roman" w:cstheme="minorHAnsi"/>
          <w:color w:val="000000"/>
          <w:sz w:val="22"/>
          <w:szCs w:val="22"/>
          <w:lang w:eastAsia="pt-PT"/>
        </w:rPr>
        <w:t>aparecimento da economia monetária;</w:t>
      </w:r>
    </w:p>
    <w:p w14:paraId="628BB720" w14:textId="77777777" w:rsidR="00800570" w:rsidRPr="00800570" w:rsidRDefault="00800570" w:rsidP="00800570">
      <w:pPr>
        <w:rPr>
          <w:rFonts w:eastAsia="Times New Roman" w:cstheme="minorHAnsi"/>
          <w:color w:val="000000"/>
          <w:sz w:val="22"/>
          <w:szCs w:val="22"/>
          <w:lang w:eastAsia="pt-PT"/>
        </w:rPr>
      </w:pPr>
      <w:r w:rsidRPr="00800570">
        <w:rPr>
          <w:rFonts w:eastAsia="Times New Roman" w:cstheme="minorHAnsi"/>
          <w:color w:val="000000"/>
          <w:sz w:val="22"/>
          <w:szCs w:val="22"/>
          <w:lang w:eastAsia="pt-PT"/>
        </w:rPr>
        <w:t xml:space="preserve">a rede de trocas </w:t>
      </w:r>
      <w:r w:rsidRPr="00800570">
        <w:rPr>
          <w:rFonts w:eastAsia="Times New Roman" w:cstheme="minorHAnsi"/>
          <w:color w:val="000000"/>
          <w:sz w:val="22"/>
          <w:szCs w:val="22"/>
          <w:lang w:val="pt-BR" w:eastAsia="pt-BR"/>
        </w:rPr>
        <w:t xml:space="preserve">foi-se </w:t>
      </w:r>
      <w:r w:rsidRPr="00800570">
        <w:rPr>
          <w:rFonts w:eastAsia="Times New Roman" w:cstheme="minorHAnsi"/>
          <w:color w:val="000000"/>
          <w:sz w:val="22"/>
          <w:szCs w:val="22"/>
          <w:lang w:eastAsia="pt-PT"/>
        </w:rPr>
        <w:t xml:space="preserve">alargando e </w:t>
      </w:r>
      <w:r w:rsidRPr="00800570">
        <w:rPr>
          <w:rFonts w:eastAsia="Times New Roman" w:cstheme="minorHAnsi"/>
          <w:color w:val="000000"/>
          <w:sz w:val="22"/>
          <w:szCs w:val="22"/>
          <w:lang w:val="pt-BR" w:eastAsia="pt-BR"/>
        </w:rPr>
        <w:t xml:space="preserve">estabeleceu-se </w:t>
      </w:r>
      <w:r w:rsidRPr="00800570">
        <w:rPr>
          <w:rFonts w:eastAsia="Times New Roman" w:cstheme="minorHAnsi"/>
          <w:color w:val="000000"/>
          <w:sz w:val="22"/>
          <w:szCs w:val="22"/>
          <w:lang w:eastAsia="pt-PT"/>
        </w:rPr>
        <w:t>a ligação entre os centros de produção e consumo;</w:t>
      </w:r>
    </w:p>
    <w:p w14:paraId="24FD2676" w14:textId="77777777" w:rsidR="00800570" w:rsidRPr="00800570" w:rsidRDefault="00800570" w:rsidP="00800570">
      <w:pPr>
        <w:rPr>
          <w:rFonts w:eastAsia="Times New Roman" w:cstheme="minorHAnsi"/>
          <w:color w:val="000000"/>
          <w:sz w:val="22"/>
          <w:szCs w:val="22"/>
          <w:lang w:eastAsia="pt-PT"/>
        </w:rPr>
      </w:pPr>
      <w:r w:rsidRPr="00800570">
        <w:rPr>
          <w:rFonts w:eastAsia="Times New Roman" w:cstheme="minorHAnsi"/>
          <w:color w:val="000000"/>
          <w:sz w:val="22"/>
          <w:szCs w:val="22"/>
          <w:lang w:eastAsia="pt-PT"/>
        </w:rPr>
        <w:t>o renascimento urbano dinamizou toda a vida económica.</w:t>
      </w:r>
    </w:p>
    <w:p w14:paraId="1EB93C8F" w14:textId="77777777" w:rsidR="00800570" w:rsidRPr="00800570" w:rsidRDefault="00800570" w:rsidP="00800570">
      <w:pPr>
        <w:rPr>
          <w:rFonts w:eastAsia="Times New Roman" w:cstheme="minorHAnsi"/>
          <w:sz w:val="22"/>
          <w:szCs w:val="22"/>
          <w:lang w:eastAsia="pt-PT"/>
        </w:rPr>
      </w:pPr>
      <w:r w:rsidRPr="00800570">
        <w:rPr>
          <w:rFonts w:eastAsia="Times New Roman" w:cstheme="minorHAnsi"/>
          <w:b/>
          <w:bCs/>
          <w:color w:val="000000"/>
          <w:sz w:val="22"/>
          <w:szCs w:val="22"/>
          <w:lang w:eastAsia="pt-PT"/>
        </w:rPr>
        <w:t>As grandes rotas do comércio externo:</w:t>
      </w:r>
    </w:p>
    <w:p w14:paraId="4354FC90" w14:textId="77777777" w:rsidR="00800570" w:rsidRPr="00800570" w:rsidRDefault="00800570" w:rsidP="00800570">
      <w:pPr>
        <w:rPr>
          <w:rFonts w:eastAsia="Times New Roman" w:cstheme="minorHAnsi"/>
          <w:color w:val="000000"/>
          <w:sz w:val="22"/>
          <w:szCs w:val="22"/>
          <w:lang w:eastAsia="pt-PT"/>
        </w:rPr>
      </w:pPr>
      <w:r w:rsidRPr="00800570">
        <w:rPr>
          <w:rFonts w:eastAsia="Times New Roman" w:cstheme="minorHAnsi"/>
          <w:color w:val="000000"/>
          <w:sz w:val="22"/>
          <w:szCs w:val="22"/>
          <w:lang w:eastAsia="pt-PT"/>
        </w:rPr>
        <w:t xml:space="preserve">dois conjuntos económicos: norte </w:t>
      </w:r>
      <w:r w:rsidRPr="00800570">
        <w:rPr>
          <w:rFonts w:eastAsia="Times New Roman" w:cstheme="minorHAnsi"/>
          <w:b/>
          <w:bCs/>
          <w:color w:val="000000"/>
          <w:sz w:val="22"/>
          <w:szCs w:val="22"/>
          <w:lang w:eastAsia="pt-PT"/>
        </w:rPr>
        <w:t xml:space="preserve">- </w:t>
      </w:r>
      <w:r w:rsidRPr="00800570">
        <w:rPr>
          <w:rFonts w:eastAsia="Times New Roman" w:cstheme="minorHAnsi"/>
          <w:color w:val="000000"/>
          <w:sz w:val="22"/>
          <w:szCs w:val="22"/>
          <w:lang w:eastAsia="pt-PT"/>
        </w:rPr>
        <w:t xml:space="preserve">flamengo e alemão/ sul </w:t>
      </w:r>
      <w:r w:rsidRPr="00800570">
        <w:rPr>
          <w:rFonts w:eastAsia="Times New Roman" w:cstheme="minorHAnsi"/>
          <w:b/>
          <w:bCs/>
          <w:color w:val="000000"/>
          <w:sz w:val="22"/>
          <w:szCs w:val="22"/>
          <w:lang w:eastAsia="pt-PT"/>
        </w:rPr>
        <w:t xml:space="preserve">- </w:t>
      </w:r>
      <w:r w:rsidRPr="00800570">
        <w:rPr>
          <w:rFonts w:eastAsia="Times New Roman" w:cstheme="minorHAnsi"/>
          <w:color w:val="000000"/>
          <w:sz w:val="22"/>
          <w:szCs w:val="22"/>
          <w:lang w:eastAsia="pt-PT"/>
        </w:rPr>
        <w:t>italiano;</w:t>
      </w:r>
    </w:p>
    <w:p w14:paraId="2E69E626" w14:textId="77777777" w:rsidR="00800570" w:rsidRPr="00800570" w:rsidRDefault="00800570" w:rsidP="00800570">
      <w:pPr>
        <w:rPr>
          <w:rFonts w:eastAsia="Times New Roman" w:cstheme="minorHAnsi"/>
          <w:color w:val="000000"/>
          <w:sz w:val="22"/>
          <w:szCs w:val="22"/>
          <w:lang w:eastAsia="pt-PT"/>
        </w:rPr>
      </w:pPr>
      <w:r w:rsidRPr="00800570">
        <w:rPr>
          <w:rFonts w:eastAsia="Times New Roman" w:cstheme="minorHAnsi"/>
          <w:color w:val="000000"/>
          <w:sz w:val="22"/>
          <w:szCs w:val="22"/>
          <w:lang w:eastAsia="pt-PT"/>
        </w:rPr>
        <w:t>terceiro polo económico: feiras de Champagne.</w:t>
      </w:r>
    </w:p>
    <w:p w14:paraId="2FAEFE5F" w14:textId="77777777" w:rsidR="00800570" w:rsidRPr="00800570" w:rsidRDefault="00800570" w:rsidP="00800570">
      <w:pPr>
        <w:rPr>
          <w:rFonts w:eastAsia="Times New Roman" w:cstheme="minorHAnsi"/>
          <w:sz w:val="22"/>
          <w:szCs w:val="22"/>
          <w:lang w:eastAsia="pt-PT"/>
        </w:rPr>
      </w:pPr>
      <w:r w:rsidRPr="00800570">
        <w:rPr>
          <w:rFonts w:eastAsia="Times New Roman" w:cstheme="minorHAnsi"/>
          <w:b/>
          <w:bCs/>
          <w:color w:val="000000"/>
          <w:sz w:val="22"/>
          <w:szCs w:val="22"/>
          <w:lang w:eastAsia="pt-PT"/>
        </w:rPr>
        <w:t>Flandres:</w:t>
      </w:r>
    </w:p>
    <w:p w14:paraId="67614FB0" w14:textId="77777777" w:rsidR="00800570" w:rsidRPr="00800570" w:rsidRDefault="00800570" w:rsidP="00800570">
      <w:pPr>
        <w:rPr>
          <w:rFonts w:eastAsia="Times New Roman" w:cstheme="minorHAnsi"/>
          <w:color w:val="000000"/>
          <w:sz w:val="22"/>
          <w:szCs w:val="22"/>
          <w:lang w:eastAsia="pt-PT"/>
        </w:rPr>
      </w:pPr>
      <w:r w:rsidRPr="00800570">
        <w:rPr>
          <w:rFonts w:eastAsia="Times New Roman" w:cstheme="minorHAnsi"/>
          <w:color w:val="000000"/>
          <w:sz w:val="22"/>
          <w:szCs w:val="22"/>
          <w:lang w:eastAsia="pt-PT"/>
        </w:rPr>
        <w:t>ativa indústria de lanifícios;</w:t>
      </w:r>
    </w:p>
    <w:p w14:paraId="1B3AF03A" w14:textId="77777777" w:rsidR="00800570" w:rsidRPr="00800570" w:rsidRDefault="00800570" w:rsidP="00800570">
      <w:pPr>
        <w:rPr>
          <w:rFonts w:eastAsia="Times New Roman" w:cstheme="minorHAnsi"/>
          <w:color w:val="000000"/>
          <w:sz w:val="22"/>
          <w:szCs w:val="22"/>
          <w:lang w:eastAsia="pt-PT"/>
        </w:rPr>
      </w:pPr>
      <w:r w:rsidRPr="00800570">
        <w:rPr>
          <w:rFonts w:eastAsia="Times New Roman" w:cstheme="minorHAnsi"/>
          <w:color w:val="000000"/>
          <w:sz w:val="22"/>
          <w:szCs w:val="22"/>
          <w:lang w:eastAsia="pt-PT"/>
        </w:rPr>
        <w:t>a sua posição geográfica atrai mercadores de todas a Europa:</w:t>
      </w:r>
    </w:p>
    <w:p w14:paraId="3F1E9A04" w14:textId="2987F6B1" w:rsidR="00800570" w:rsidRPr="00800570" w:rsidRDefault="00800570" w:rsidP="00800570">
      <w:pPr>
        <w:rPr>
          <w:rFonts w:eastAsia="Times New Roman" w:cstheme="minorHAnsi"/>
          <w:color w:val="000000"/>
          <w:sz w:val="22"/>
          <w:szCs w:val="22"/>
          <w:lang w:eastAsia="pt-PT"/>
        </w:rPr>
      </w:pPr>
      <w:r w:rsidRPr="00800570">
        <w:rPr>
          <w:rFonts w:eastAsia="Times New Roman" w:cstheme="minorHAnsi"/>
          <w:color w:val="000000"/>
          <w:sz w:val="22"/>
          <w:szCs w:val="22"/>
          <w:lang w:eastAsia="pt-PT"/>
        </w:rPr>
        <w:t>do norte alemão das cidades hanseáticas;</w:t>
      </w:r>
    </w:p>
    <w:p w14:paraId="14076718" w14:textId="55E4896C" w:rsidR="00800570" w:rsidRPr="00800570" w:rsidRDefault="00800570" w:rsidP="00800570">
      <w:pPr>
        <w:rPr>
          <w:rFonts w:eastAsia="Times New Roman" w:cstheme="minorHAnsi"/>
          <w:color w:val="000000"/>
          <w:sz w:val="22"/>
          <w:szCs w:val="22"/>
          <w:lang w:eastAsia="pt-PT"/>
        </w:rPr>
      </w:pPr>
      <w:r w:rsidRPr="00800570">
        <w:rPr>
          <w:rFonts w:eastAsia="Times New Roman" w:cstheme="minorHAnsi"/>
          <w:color w:val="000000"/>
          <w:sz w:val="22"/>
          <w:szCs w:val="22"/>
          <w:lang w:eastAsia="pt-PT"/>
        </w:rPr>
        <w:t>do sul italiano;</w:t>
      </w:r>
    </w:p>
    <w:p w14:paraId="7B0ABCD0" w14:textId="77777777" w:rsidR="00800570" w:rsidRPr="00800570" w:rsidRDefault="00800570" w:rsidP="00800570">
      <w:pPr>
        <w:rPr>
          <w:rFonts w:eastAsia="Times New Roman" w:cstheme="minorHAnsi"/>
          <w:color w:val="000000"/>
          <w:sz w:val="22"/>
          <w:szCs w:val="22"/>
          <w:lang w:eastAsia="pt-PT"/>
        </w:rPr>
      </w:pPr>
      <w:r w:rsidRPr="00800570">
        <w:rPr>
          <w:rFonts w:eastAsia="Times New Roman" w:cstheme="minorHAnsi"/>
          <w:color w:val="000000"/>
          <w:sz w:val="22"/>
          <w:szCs w:val="22"/>
          <w:lang w:eastAsia="pt-PT"/>
        </w:rPr>
        <w:t>de outros locais: castelhanos, portugueses, ingleses e franceses;</w:t>
      </w:r>
    </w:p>
    <w:p w14:paraId="65FA6122" w14:textId="77777777" w:rsidR="00800570" w:rsidRPr="00800570" w:rsidRDefault="00800570" w:rsidP="00800570">
      <w:pPr>
        <w:rPr>
          <w:rFonts w:eastAsia="Times New Roman" w:cstheme="minorHAnsi"/>
          <w:color w:val="000000"/>
          <w:sz w:val="22"/>
          <w:szCs w:val="22"/>
          <w:lang w:eastAsia="pt-PT"/>
        </w:rPr>
      </w:pPr>
      <w:r w:rsidRPr="00800570">
        <w:rPr>
          <w:rFonts w:eastAsia="Times New Roman" w:cstheme="minorHAnsi"/>
          <w:color w:val="000000"/>
          <w:sz w:val="22"/>
          <w:szCs w:val="22"/>
          <w:lang w:eastAsia="pt-PT"/>
        </w:rPr>
        <w:t>Bruges acolhe os mercadores estrangeiros com privilégios.</w:t>
      </w:r>
    </w:p>
    <w:p w14:paraId="516D5301" w14:textId="77777777" w:rsidR="00800570" w:rsidRPr="00800570" w:rsidRDefault="00800570" w:rsidP="00800570">
      <w:pPr>
        <w:rPr>
          <w:rFonts w:eastAsia="Times New Roman" w:cstheme="minorHAnsi"/>
          <w:sz w:val="22"/>
          <w:szCs w:val="22"/>
          <w:lang w:eastAsia="pt-PT"/>
        </w:rPr>
      </w:pPr>
      <w:r w:rsidRPr="00800570">
        <w:rPr>
          <w:rFonts w:eastAsia="Times New Roman" w:cstheme="minorHAnsi"/>
          <w:b/>
          <w:bCs/>
          <w:color w:val="000000"/>
          <w:sz w:val="22"/>
          <w:szCs w:val="22"/>
          <w:lang w:eastAsia="pt-PT"/>
        </w:rPr>
        <w:t>Hansa:</w:t>
      </w:r>
    </w:p>
    <w:p w14:paraId="6A163EA7" w14:textId="77777777" w:rsidR="00800570" w:rsidRPr="00800570" w:rsidRDefault="00800570" w:rsidP="00800570">
      <w:pPr>
        <w:rPr>
          <w:rFonts w:eastAsia="Times New Roman" w:cstheme="minorHAnsi"/>
          <w:color w:val="000000"/>
          <w:sz w:val="22"/>
          <w:szCs w:val="22"/>
          <w:lang w:eastAsia="pt-PT"/>
        </w:rPr>
      </w:pPr>
      <w:r w:rsidRPr="00800570">
        <w:rPr>
          <w:rFonts w:eastAsia="Times New Roman" w:cstheme="minorHAnsi"/>
          <w:color w:val="000000"/>
          <w:sz w:val="22"/>
          <w:szCs w:val="22"/>
          <w:lang w:eastAsia="pt-PT"/>
        </w:rPr>
        <w:t>associação de cidades do Mar do Norte e Mar Báltico para proteger o comércio;</w:t>
      </w:r>
    </w:p>
    <w:p w14:paraId="726E7F15" w14:textId="77777777" w:rsidR="00800570" w:rsidRPr="00800570" w:rsidRDefault="00800570" w:rsidP="00800570">
      <w:pPr>
        <w:rPr>
          <w:rFonts w:eastAsia="Times New Roman" w:cstheme="minorHAnsi"/>
          <w:color w:val="000000"/>
          <w:sz w:val="22"/>
          <w:szCs w:val="22"/>
          <w:lang w:eastAsia="pt-PT"/>
        </w:rPr>
      </w:pPr>
      <w:r w:rsidRPr="00800570">
        <w:rPr>
          <w:rFonts w:eastAsia="Times New Roman" w:cstheme="minorHAnsi"/>
          <w:color w:val="000000"/>
          <w:sz w:val="22"/>
          <w:szCs w:val="22"/>
          <w:lang w:eastAsia="pt-PT"/>
        </w:rPr>
        <w:t>garantem o monopólio do comércio nessa região;</w:t>
      </w:r>
    </w:p>
    <w:p w14:paraId="140E307C" w14:textId="77777777" w:rsidR="00800570" w:rsidRPr="00800570" w:rsidRDefault="00800570" w:rsidP="00800570">
      <w:pPr>
        <w:rPr>
          <w:rFonts w:eastAsia="Times New Roman" w:cstheme="minorHAnsi"/>
          <w:color w:val="000000"/>
          <w:sz w:val="22"/>
          <w:szCs w:val="22"/>
          <w:lang w:eastAsia="pt-PT"/>
        </w:rPr>
      </w:pPr>
      <w:r w:rsidRPr="00800570">
        <w:rPr>
          <w:rFonts w:eastAsia="Times New Roman" w:cstheme="minorHAnsi"/>
          <w:color w:val="000000"/>
          <w:sz w:val="22"/>
          <w:szCs w:val="22"/>
          <w:lang w:eastAsia="pt-PT"/>
        </w:rPr>
        <w:t>constituição de associações mercantis.</w:t>
      </w:r>
    </w:p>
    <w:p w14:paraId="7F66AF3A" w14:textId="77777777" w:rsidR="00800570" w:rsidRPr="00800570" w:rsidRDefault="00800570" w:rsidP="00800570">
      <w:pPr>
        <w:rPr>
          <w:rFonts w:eastAsia="Times New Roman" w:cstheme="minorHAnsi"/>
          <w:sz w:val="22"/>
          <w:szCs w:val="22"/>
          <w:lang w:eastAsia="pt-PT"/>
        </w:rPr>
      </w:pPr>
      <w:r w:rsidRPr="00800570">
        <w:rPr>
          <w:rFonts w:eastAsia="Times New Roman" w:cstheme="minorHAnsi"/>
          <w:b/>
          <w:bCs/>
          <w:color w:val="000000"/>
          <w:sz w:val="22"/>
          <w:szCs w:val="22"/>
          <w:lang w:eastAsia="pt-PT"/>
        </w:rPr>
        <w:t>Cidades italianas:</w:t>
      </w:r>
    </w:p>
    <w:p w14:paraId="215D4E64" w14:textId="77777777" w:rsidR="00800570" w:rsidRPr="00800570" w:rsidRDefault="00800570" w:rsidP="00800570">
      <w:pPr>
        <w:rPr>
          <w:rFonts w:eastAsia="Times New Roman" w:cstheme="minorHAnsi"/>
          <w:color w:val="000000"/>
          <w:sz w:val="22"/>
          <w:szCs w:val="22"/>
          <w:lang w:eastAsia="pt-PT"/>
        </w:rPr>
      </w:pPr>
      <w:r w:rsidRPr="00800570">
        <w:rPr>
          <w:rFonts w:eastAsia="Times New Roman" w:cstheme="minorHAnsi"/>
          <w:color w:val="000000"/>
          <w:sz w:val="22"/>
          <w:szCs w:val="22"/>
          <w:lang w:eastAsia="pt-PT"/>
        </w:rPr>
        <w:t>dominam o comércio do Mediterrâneo;</w:t>
      </w:r>
    </w:p>
    <w:p w14:paraId="139511CC" w14:textId="77777777" w:rsidR="00800570" w:rsidRPr="00800570" w:rsidRDefault="00800570" w:rsidP="00800570">
      <w:pPr>
        <w:rPr>
          <w:rFonts w:eastAsia="Times New Roman" w:cstheme="minorHAnsi"/>
          <w:color w:val="000000"/>
          <w:sz w:val="22"/>
          <w:szCs w:val="22"/>
          <w:lang w:eastAsia="pt-PT"/>
        </w:rPr>
      </w:pPr>
      <w:r w:rsidRPr="00800570">
        <w:rPr>
          <w:rFonts w:eastAsia="Times New Roman" w:cstheme="minorHAnsi"/>
          <w:color w:val="000000"/>
          <w:sz w:val="22"/>
          <w:szCs w:val="22"/>
          <w:lang w:eastAsia="pt-PT"/>
        </w:rPr>
        <w:t>Génova e Veneza rivalizam pelo comércio e rotas comerciais;</w:t>
      </w:r>
    </w:p>
    <w:p w14:paraId="58D86CD0" w14:textId="77777777" w:rsidR="00800570" w:rsidRPr="00800570" w:rsidRDefault="00800570" w:rsidP="00800570">
      <w:pPr>
        <w:rPr>
          <w:rFonts w:eastAsia="Times New Roman" w:cstheme="minorHAnsi"/>
          <w:color w:val="000000"/>
          <w:sz w:val="22"/>
          <w:szCs w:val="22"/>
          <w:lang w:eastAsia="pt-PT"/>
        </w:rPr>
      </w:pPr>
      <w:r w:rsidRPr="00800570">
        <w:rPr>
          <w:rFonts w:eastAsia="Times New Roman" w:cstheme="minorHAnsi"/>
          <w:color w:val="000000"/>
          <w:sz w:val="22"/>
          <w:szCs w:val="22"/>
          <w:lang w:eastAsia="pt-PT"/>
        </w:rPr>
        <w:t>trazem do Oriente produtos lucrativos como especiarias.</w:t>
      </w:r>
    </w:p>
    <w:p w14:paraId="01D36020" w14:textId="77777777" w:rsidR="00800570" w:rsidRPr="00800570" w:rsidRDefault="00800570" w:rsidP="00800570">
      <w:pPr>
        <w:rPr>
          <w:rFonts w:eastAsia="Times New Roman" w:cstheme="minorHAnsi"/>
          <w:b/>
          <w:color w:val="000000"/>
          <w:sz w:val="22"/>
          <w:szCs w:val="22"/>
          <w:lang w:eastAsia="pt-PT"/>
        </w:rPr>
      </w:pPr>
      <w:r w:rsidRPr="00800570">
        <w:rPr>
          <w:rFonts w:eastAsia="Times New Roman" w:cstheme="minorHAnsi"/>
          <w:b/>
          <w:color w:val="000000"/>
          <w:sz w:val="22"/>
          <w:szCs w:val="22"/>
          <w:lang w:eastAsia="pt-PT"/>
        </w:rPr>
        <w:t>Integração, de forma oportuna e sistemática, dos quatro documentos.</w:t>
      </w:r>
    </w:p>
    <w:p w14:paraId="251B6911" w14:textId="54B5E272" w:rsidR="00800570" w:rsidRDefault="00800570" w:rsidP="00800570">
      <w:pPr>
        <w:rPr>
          <w:rFonts w:eastAsia="Times New Roman" w:cstheme="minorHAnsi"/>
          <w:b/>
          <w:color w:val="000000"/>
          <w:sz w:val="22"/>
          <w:szCs w:val="22"/>
          <w:lang w:eastAsia="pt-PT"/>
        </w:rPr>
      </w:pPr>
      <w:r w:rsidRPr="00800570">
        <w:rPr>
          <w:rFonts w:eastAsia="Times New Roman" w:cstheme="minorHAnsi"/>
          <w:b/>
          <w:color w:val="000000"/>
          <w:sz w:val="22"/>
          <w:szCs w:val="22"/>
          <w:lang w:eastAsia="pt-PT"/>
        </w:rPr>
        <w:t>Utilização adequada da terminologia específica da disciplina.</w:t>
      </w:r>
    </w:p>
    <w:p w14:paraId="60BD0EDF" w14:textId="4FF06A96" w:rsidR="00F615C0" w:rsidRDefault="00F615C0" w:rsidP="00800570">
      <w:pPr>
        <w:rPr>
          <w:rFonts w:eastAsia="Times New Roman" w:cstheme="minorHAnsi"/>
          <w:b/>
          <w:color w:val="000000"/>
          <w:sz w:val="22"/>
          <w:szCs w:val="22"/>
          <w:lang w:eastAsia="pt-PT"/>
        </w:rPr>
      </w:pPr>
    </w:p>
    <w:p w14:paraId="5535D3B5" w14:textId="7C030229" w:rsidR="00F615C0" w:rsidRPr="00F615C0" w:rsidRDefault="00F615C0" w:rsidP="00F615C0">
      <w:pPr>
        <w:jc w:val="center"/>
        <w:rPr>
          <w:rFonts w:eastAsia="Times New Roman" w:cstheme="minorHAnsi"/>
          <w:b/>
          <w:color w:val="000000"/>
          <w:lang w:eastAsia="pt-PT"/>
        </w:rPr>
      </w:pPr>
      <w:r w:rsidRPr="00F615C0">
        <w:rPr>
          <w:rFonts w:eastAsia="Times New Roman" w:cstheme="minorHAnsi"/>
          <w:b/>
          <w:color w:val="000000"/>
          <w:lang w:eastAsia="pt-PT"/>
        </w:rPr>
        <w:t xml:space="preserve">Grupo </w:t>
      </w:r>
      <w:r>
        <w:rPr>
          <w:rFonts w:eastAsia="Times New Roman" w:cstheme="minorHAnsi"/>
          <w:b/>
          <w:color w:val="000000"/>
          <w:lang w:eastAsia="pt-PT"/>
        </w:rPr>
        <w:t>V</w:t>
      </w:r>
    </w:p>
    <w:p w14:paraId="6486859F" w14:textId="59D8E3F2" w:rsidR="00F615C0" w:rsidRDefault="00F615C0" w:rsidP="00F615C0">
      <w:pPr>
        <w:rPr>
          <w:rFonts w:eastAsia="Times New Roman" w:cstheme="minorHAnsi"/>
          <w:b/>
          <w:color w:val="000000"/>
          <w:sz w:val="22"/>
          <w:szCs w:val="22"/>
          <w:lang w:eastAsia="pt-PT"/>
        </w:rPr>
      </w:pPr>
      <w:r>
        <w:rPr>
          <w:rFonts w:eastAsia="Times New Roman" w:cstheme="minorHAnsi"/>
          <w:b/>
          <w:color w:val="000000"/>
          <w:sz w:val="22"/>
          <w:szCs w:val="22"/>
          <w:lang w:eastAsia="pt-PT"/>
        </w:rPr>
        <w:t>Escolher duas questões</w:t>
      </w:r>
    </w:p>
    <w:p w14:paraId="4F399FC5" w14:textId="77777777" w:rsidR="00F615C0" w:rsidRPr="00F615C0" w:rsidRDefault="00F615C0" w:rsidP="00F615C0">
      <w:pPr>
        <w:rPr>
          <w:rFonts w:ascii="Times New Roman" w:eastAsia="Times New Roman" w:hAnsi="Times New Roman" w:cs="Times New Roman"/>
          <w:lang w:eastAsia="pt-PT"/>
        </w:rPr>
      </w:pPr>
      <w:bookmarkStart w:id="4" w:name="bookmark0"/>
      <w:r w:rsidRPr="00F615C0">
        <w:rPr>
          <w:rFonts w:ascii="Trebuchet MS" w:eastAsia="Times New Roman" w:hAnsi="Trebuchet MS" w:cs="Trebuchet MS"/>
          <w:b/>
          <w:bCs/>
          <w:color w:val="000000"/>
          <w:sz w:val="18"/>
          <w:szCs w:val="18"/>
          <w:lang w:eastAsia="pt-PT"/>
        </w:rPr>
        <w:t>Questão 1</w:t>
      </w:r>
      <w:bookmarkEnd w:id="4"/>
    </w:p>
    <w:p w14:paraId="70B31F2E" w14:textId="77777777" w:rsidR="00F615C0" w:rsidRPr="00F615C0" w:rsidRDefault="00F615C0" w:rsidP="00F615C0">
      <w:pPr>
        <w:jc w:val="both"/>
        <w:rPr>
          <w:rFonts w:eastAsia="Times New Roman" w:cstheme="minorHAnsi"/>
          <w:sz w:val="22"/>
          <w:szCs w:val="22"/>
          <w:lang w:eastAsia="pt-PT"/>
        </w:rPr>
      </w:pPr>
      <w:r w:rsidRPr="00F615C0">
        <w:rPr>
          <w:rFonts w:eastAsia="Times New Roman" w:cstheme="minorHAnsi"/>
          <w:b/>
          <w:bCs/>
          <w:color w:val="000000"/>
          <w:sz w:val="22"/>
          <w:szCs w:val="22"/>
          <w:lang w:eastAsia="pt-PT"/>
        </w:rPr>
        <w:t xml:space="preserve">Descreva </w:t>
      </w:r>
      <w:r w:rsidRPr="00F615C0">
        <w:rPr>
          <w:rFonts w:eastAsia="Times New Roman" w:cstheme="minorHAnsi"/>
          <w:color w:val="000000"/>
          <w:sz w:val="22"/>
          <w:szCs w:val="22"/>
          <w:lang w:eastAsia="pt-PT"/>
        </w:rPr>
        <w:t xml:space="preserve">a </w:t>
      </w:r>
      <w:r w:rsidRPr="00F615C0">
        <w:rPr>
          <w:rFonts w:eastAsia="Times New Roman" w:cstheme="minorHAnsi"/>
          <w:b/>
          <w:bCs/>
          <w:color w:val="000000"/>
          <w:sz w:val="22"/>
          <w:szCs w:val="22"/>
          <w:lang w:eastAsia="pt-PT"/>
        </w:rPr>
        <w:t>evolução da população europeia, tendo em conta os dados do documento 1.</w:t>
      </w:r>
    </w:p>
    <w:p w14:paraId="22C02704" w14:textId="24ABDCE9" w:rsidR="00F615C0" w:rsidRDefault="00F615C0" w:rsidP="00F615C0">
      <w:pPr>
        <w:jc w:val="both"/>
        <w:rPr>
          <w:rFonts w:eastAsia="Times New Roman" w:cstheme="minorHAnsi"/>
          <w:color w:val="000000"/>
          <w:sz w:val="22"/>
          <w:szCs w:val="22"/>
          <w:lang w:eastAsia="pt-PT"/>
        </w:rPr>
      </w:pPr>
      <w:r w:rsidRPr="00F615C0">
        <w:rPr>
          <w:rFonts w:eastAsia="Times New Roman" w:cstheme="minorHAnsi"/>
          <w:color w:val="000000"/>
          <w:sz w:val="22"/>
          <w:szCs w:val="22"/>
          <w:lang w:eastAsia="pt-PT"/>
        </w:rPr>
        <w:t xml:space="preserve">A população europeia diminuiu na transição do século XIV (1340) para o século XV (1430-1470), ao ponto </w:t>
      </w:r>
      <w:proofErr w:type="gramStart"/>
      <w:r w:rsidRPr="00F615C0">
        <w:rPr>
          <w:rFonts w:eastAsia="Times New Roman" w:cstheme="minorHAnsi"/>
          <w:color w:val="000000"/>
          <w:sz w:val="22"/>
          <w:szCs w:val="22"/>
          <w:lang w:eastAsia="pt-PT"/>
        </w:rPr>
        <w:t>da</w:t>
      </w:r>
      <w:proofErr w:type="gramEnd"/>
      <w:r w:rsidRPr="00F615C0">
        <w:rPr>
          <w:rFonts w:eastAsia="Times New Roman" w:cstheme="minorHAnsi"/>
          <w:color w:val="000000"/>
          <w:sz w:val="22"/>
          <w:szCs w:val="22"/>
          <w:lang w:eastAsia="pt-PT"/>
        </w:rPr>
        <w:t xml:space="preserve"> demografia histórica falar em quebra demográfica. A recuperação </w:t>
      </w:r>
      <w:r w:rsidRPr="00F615C0">
        <w:rPr>
          <w:rFonts w:eastAsia="Times New Roman" w:cstheme="minorHAnsi"/>
          <w:color w:val="000000"/>
          <w:sz w:val="22"/>
          <w:szCs w:val="22"/>
          <w:lang w:val="pt-BR" w:eastAsia="pt-BR"/>
        </w:rPr>
        <w:t xml:space="preserve">fez-se </w:t>
      </w:r>
      <w:r w:rsidRPr="00F615C0">
        <w:rPr>
          <w:rFonts w:eastAsia="Times New Roman" w:cstheme="minorHAnsi"/>
          <w:color w:val="000000"/>
          <w:sz w:val="22"/>
          <w:szCs w:val="22"/>
          <w:lang w:eastAsia="pt-PT"/>
        </w:rPr>
        <w:t>sentir a partir de 1500, mas de forma muito lenta.</w:t>
      </w:r>
    </w:p>
    <w:p w14:paraId="5DFF6F7E" w14:textId="77777777" w:rsidR="00F615C0" w:rsidRPr="00F96BCC" w:rsidRDefault="00F615C0" w:rsidP="00F615C0">
      <w:pPr>
        <w:rPr>
          <w:rFonts w:eastAsia="Times New Roman" w:cstheme="minorHAnsi"/>
          <w:b/>
          <w:color w:val="000000"/>
          <w:sz w:val="22"/>
          <w:szCs w:val="22"/>
          <w:lang w:eastAsia="pt-PT"/>
        </w:rPr>
      </w:pPr>
      <w:r w:rsidRPr="00F96BCC">
        <w:rPr>
          <w:rFonts w:eastAsia="Times New Roman" w:cstheme="minorHAnsi"/>
          <w:b/>
          <w:color w:val="000000"/>
          <w:sz w:val="22"/>
          <w:szCs w:val="22"/>
          <w:lang w:eastAsia="pt-PT"/>
        </w:rPr>
        <w:lastRenderedPageBreak/>
        <w:t>Interpretação completa do documento, por referência ao solicitado.</w:t>
      </w:r>
    </w:p>
    <w:p w14:paraId="2B65144F" w14:textId="77777777" w:rsidR="00F615C0" w:rsidRDefault="00F615C0" w:rsidP="00F615C0">
      <w:pPr>
        <w:rPr>
          <w:rFonts w:ascii="Trebuchet MS" w:eastAsia="Times New Roman" w:hAnsi="Trebuchet MS" w:cs="Trebuchet MS"/>
          <w:b/>
          <w:color w:val="000000"/>
          <w:sz w:val="15"/>
          <w:szCs w:val="15"/>
          <w:lang w:eastAsia="pt-PT"/>
        </w:rPr>
      </w:pPr>
      <w:r w:rsidRPr="00F96BCC">
        <w:rPr>
          <w:rFonts w:eastAsia="Times New Roman" w:cstheme="minorHAnsi"/>
          <w:b/>
          <w:color w:val="000000"/>
          <w:sz w:val="22"/>
          <w:szCs w:val="22"/>
          <w:lang w:eastAsia="pt-PT"/>
        </w:rPr>
        <w:t>Utilização adequada e sistemática da terminologia específica da disciplina</w:t>
      </w:r>
      <w:r w:rsidRPr="00F96BCC">
        <w:rPr>
          <w:rFonts w:ascii="Trebuchet MS" w:eastAsia="Times New Roman" w:hAnsi="Trebuchet MS" w:cs="Trebuchet MS"/>
          <w:b/>
          <w:color w:val="000000"/>
          <w:sz w:val="15"/>
          <w:szCs w:val="15"/>
          <w:lang w:eastAsia="pt-PT"/>
        </w:rPr>
        <w:t>.</w:t>
      </w:r>
    </w:p>
    <w:p w14:paraId="2F7C6A49" w14:textId="77777777" w:rsidR="00F615C0" w:rsidRPr="00F615C0" w:rsidRDefault="00F615C0" w:rsidP="00F615C0">
      <w:pPr>
        <w:jc w:val="both"/>
        <w:rPr>
          <w:rFonts w:eastAsia="Times New Roman" w:cstheme="minorHAnsi"/>
          <w:sz w:val="22"/>
          <w:szCs w:val="22"/>
          <w:lang w:eastAsia="pt-PT"/>
        </w:rPr>
      </w:pPr>
    </w:p>
    <w:p w14:paraId="40A58F4F" w14:textId="77777777" w:rsidR="00F615C0" w:rsidRPr="00F615C0" w:rsidRDefault="00F615C0" w:rsidP="00F615C0">
      <w:pPr>
        <w:jc w:val="both"/>
        <w:rPr>
          <w:rFonts w:eastAsia="Times New Roman" w:cstheme="minorHAnsi"/>
          <w:sz w:val="22"/>
          <w:szCs w:val="22"/>
          <w:lang w:eastAsia="pt-PT"/>
        </w:rPr>
      </w:pPr>
      <w:bookmarkStart w:id="5" w:name="bookmark1"/>
      <w:r w:rsidRPr="00F615C0">
        <w:rPr>
          <w:rFonts w:eastAsia="Times New Roman" w:cstheme="minorHAnsi"/>
          <w:b/>
          <w:bCs/>
          <w:color w:val="000000"/>
          <w:sz w:val="22"/>
          <w:szCs w:val="22"/>
          <w:lang w:eastAsia="pt-PT"/>
        </w:rPr>
        <w:t>Questão 2</w:t>
      </w:r>
      <w:bookmarkEnd w:id="5"/>
    </w:p>
    <w:p w14:paraId="2A778EC9" w14:textId="77777777" w:rsidR="00F615C0" w:rsidRPr="00F615C0" w:rsidRDefault="00F615C0" w:rsidP="00F615C0">
      <w:pPr>
        <w:jc w:val="both"/>
        <w:rPr>
          <w:rFonts w:eastAsia="Times New Roman" w:cstheme="minorHAnsi"/>
          <w:sz w:val="22"/>
          <w:szCs w:val="22"/>
          <w:lang w:eastAsia="pt-PT"/>
        </w:rPr>
      </w:pPr>
      <w:r w:rsidRPr="00F615C0">
        <w:rPr>
          <w:rFonts w:eastAsia="Times New Roman" w:cstheme="minorHAnsi"/>
          <w:b/>
          <w:bCs/>
          <w:color w:val="000000"/>
          <w:sz w:val="22"/>
          <w:szCs w:val="22"/>
          <w:lang w:eastAsia="pt-PT"/>
        </w:rPr>
        <w:t>Identifique, com base nos documentos apresentados, três fatores que contribuíram para a evolução demográfica da Europa no século XIV.</w:t>
      </w:r>
    </w:p>
    <w:p w14:paraId="47AD7AA1" w14:textId="5FC8E4E0" w:rsidR="00F615C0" w:rsidRDefault="00F615C0" w:rsidP="00F615C0">
      <w:pPr>
        <w:jc w:val="both"/>
        <w:rPr>
          <w:rFonts w:eastAsia="Times New Roman" w:cstheme="minorHAnsi"/>
          <w:color w:val="000000"/>
          <w:sz w:val="22"/>
          <w:szCs w:val="22"/>
          <w:lang w:eastAsia="pt-PT"/>
        </w:rPr>
      </w:pPr>
      <w:r w:rsidRPr="00F615C0">
        <w:rPr>
          <w:rFonts w:eastAsia="Times New Roman" w:cstheme="minorHAnsi"/>
          <w:color w:val="000000"/>
          <w:sz w:val="22"/>
          <w:szCs w:val="22"/>
          <w:lang w:eastAsia="pt-PT"/>
        </w:rPr>
        <w:t>Os documentos apontam como fatores explicativos da quebra demográfica as guerras e revoltas sociais (Doc. 2), que coexistiam um pouco por todo o espaço europeu e que elevavam os números da mortalidade. A peste negra, cujos efeitos negativos a nível social e mental/cultural são pormenorizada</w:t>
      </w:r>
      <w:r w:rsidRPr="00F615C0">
        <w:rPr>
          <w:rFonts w:eastAsia="Times New Roman" w:cstheme="minorHAnsi"/>
          <w:color w:val="000000"/>
          <w:sz w:val="22"/>
          <w:szCs w:val="22"/>
          <w:lang w:eastAsia="pt-PT"/>
        </w:rPr>
        <w:softHyphen/>
        <w:t>mente descritos no documento 3, e as fomes (Doc. 4) também contribuíram para a rápida e gigantesca diminuição do número de europeus.</w:t>
      </w:r>
    </w:p>
    <w:p w14:paraId="33E22730" w14:textId="38198EA6" w:rsidR="00F615C0" w:rsidRPr="00F96BCC" w:rsidRDefault="00F615C0" w:rsidP="00F615C0">
      <w:pPr>
        <w:rPr>
          <w:rFonts w:eastAsia="Times New Roman" w:cstheme="minorHAnsi"/>
          <w:b/>
          <w:color w:val="000000"/>
          <w:sz w:val="22"/>
          <w:szCs w:val="22"/>
          <w:lang w:eastAsia="pt-PT"/>
        </w:rPr>
      </w:pPr>
      <w:bookmarkStart w:id="6" w:name="_Hlk190343856"/>
      <w:r w:rsidRPr="00F96BCC">
        <w:rPr>
          <w:rFonts w:eastAsia="Times New Roman" w:cstheme="minorHAnsi"/>
          <w:b/>
          <w:color w:val="000000"/>
          <w:sz w:val="22"/>
          <w:szCs w:val="22"/>
          <w:lang w:eastAsia="pt-PT"/>
        </w:rPr>
        <w:t>Interpretação completa do</w:t>
      </w:r>
      <w:r>
        <w:rPr>
          <w:rFonts w:eastAsia="Times New Roman" w:cstheme="minorHAnsi"/>
          <w:b/>
          <w:color w:val="000000"/>
          <w:sz w:val="22"/>
          <w:szCs w:val="22"/>
          <w:lang w:eastAsia="pt-PT"/>
        </w:rPr>
        <w:t>s</w:t>
      </w:r>
      <w:r w:rsidRPr="00F96BCC">
        <w:rPr>
          <w:rFonts w:eastAsia="Times New Roman" w:cstheme="minorHAnsi"/>
          <w:b/>
          <w:color w:val="000000"/>
          <w:sz w:val="22"/>
          <w:szCs w:val="22"/>
          <w:lang w:eastAsia="pt-PT"/>
        </w:rPr>
        <w:t xml:space="preserve"> documento</w:t>
      </w:r>
      <w:r>
        <w:rPr>
          <w:rFonts w:eastAsia="Times New Roman" w:cstheme="minorHAnsi"/>
          <w:b/>
          <w:color w:val="000000"/>
          <w:sz w:val="22"/>
          <w:szCs w:val="22"/>
          <w:lang w:eastAsia="pt-PT"/>
        </w:rPr>
        <w:t>s</w:t>
      </w:r>
      <w:r w:rsidRPr="00F96BCC">
        <w:rPr>
          <w:rFonts w:eastAsia="Times New Roman" w:cstheme="minorHAnsi"/>
          <w:b/>
          <w:color w:val="000000"/>
          <w:sz w:val="22"/>
          <w:szCs w:val="22"/>
          <w:lang w:eastAsia="pt-PT"/>
        </w:rPr>
        <w:t>, por referência ao solicitado.</w:t>
      </w:r>
    </w:p>
    <w:p w14:paraId="060632D5" w14:textId="77777777" w:rsidR="00F615C0" w:rsidRDefault="00F615C0" w:rsidP="00F615C0">
      <w:pPr>
        <w:rPr>
          <w:rFonts w:ascii="Trebuchet MS" w:eastAsia="Times New Roman" w:hAnsi="Trebuchet MS" w:cs="Trebuchet MS"/>
          <w:b/>
          <w:color w:val="000000"/>
          <w:sz w:val="15"/>
          <w:szCs w:val="15"/>
          <w:lang w:eastAsia="pt-PT"/>
        </w:rPr>
      </w:pPr>
      <w:r w:rsidRPr="00F96BCC">
        <w:rPr>
          <w:rFonts w:eastAsia="Times New Roman" w:cstheme="minorHAnsi"/>
          <w:b/>
          <w:color w:val="000000"/>
          <w:sz w:val="22"/>
          <w:szCs w:val="22"/>
          <w:lang w:eastAsia="pt-PT"/>
        </w:rPr>
        <w:t>Utilização adequada e sistemática da terminologia específica da disciplina</w:t>
      </w:r>
      <w:r w:rsidRPr="00F96BCC">
        <w:rPr>
          <w:rFonts w:ascii="Trebuchet MS" w:eastAsia="Times New Roman" w:hAnsi="Trebuchet MS" w:cs="Trebuchet MS"/>
          <w:b/>
          <w:color w:val="000000"/>
          <w:sz w:val="15"/>
          <w:szCs w:val="15"/>
          <w:lang w:eastAsia="pt-PT"/>
        </w:rPr>
        <w:t>.</w:t>
      </w:r>
    </w:p>
    <w:bookmarkEnd w:id="6"/>
    <w:p w14:paraId="5016A5CC" w14:textId="77777777" w:rsidR="00F615C0" w:rsidRPr="00F615C0" w:rsidRDefault="00F615C0" w:rsidP="00F615C0">
      <w:pPr>
        <w:jc w:val="both"/>
        <w:rPr>
          <w:rFonts w:eastAsia="Times New Roman" w:cstheme="minorHAnsi"/>
          <w:sz w:val="22"/>
          <w:szCs w:val="22"/>
          <w:lang w:eastAsia="pt-PT"/>
        </w:rPr>
      </w:pPr>
    </w:p>
    <w:p w14:paraId="65464282" w14:textId="77777777" w:rsidR="00F615C0" w:rsidRPr="00F615C0" w:rsidRDefault="00F615C0" w:rsidP="00F615C0">
      <w:pPr>
        <w:jc w:val="both"/>
        <w:rPr>
          <w:rFonts w:eastAsia="Times New Roman" w:cstheme="minorHAnsi"/>
          <w:sz w:val="22"/>
          <w:szCs w:val="22"/>
          <w:lang w:eastAsia="pt-PT"/>
        </w:rPr>
      </w:pPr>
      <w:bookmarkStart w:id="7" w:name="bookmark2"/>
      <w:r w:rsidRPr="00F615C0">
        <w:rPr>
          <w:rFonts w:eastAsia="Times New Roman" w:cstheme="minorHAnsi"/>
          <w:b/>
          <w:bCs/>
          <w:color w:val="000000"/>
          <w:sz w:val="22"/>
          <w:szCs w:val="22"/>
          <w:lang w:eastAsia="pt-PT"/>
        </w:rPr>
        <w:t>Questão 3</w:t>
      </w:r>
      <w:bookmarkEnd w:id="7"/>
    </w:p>
    <w:p w14:paraId="53727521" w14:textId="77777777" w:rsidR="00F615C0" w:rsidRPr="00F615C0" w:rsidRDefault="00F615C0" w:rsidP="00F615C0">
      <w:pPr>
        <w:jc w:val="both"/>
        <w:rPr>
          <w:rFonts w:eastAsia="Times New Roman" w:cstheme="minorHAnsi"/>
          <w:sz w:val="22"/>
          <w:szCs w:val="22"/>
          <w:lang w:eastAsia="pt-PT"/>
        </w:rPr>
      </w:pPr>
      <w:r w:rsidRPr="00F615C0">
        <w:rPr>
          <w:rFonts w:eastAsia="Times New Roman" w:cstheme="minorHAnsi"/>
          <w:b/>
          <w:bCs/>
          <w:color w:val="000000"/>
          <w:sz w:val="22"/>
          <w:szCs w:val="22"/>
          <w:lang w:eastAsia="pt-PT"/>
        </w:rPr>
        <w:t>Relacione a quebra demográfica com a recessão económica do século XIV.</w:t>
      </w:r>
    </w:p>
    <w:p w14:paraId="69044F26" w14:textId="6F66F69A" w:rsidR="00F615C0" w:rsidRDefault="00F615C0" w:rsidP="00F615C0">
      <w:pPr>
        <w:jc w:val="both"/>
        <w:rPr>
          <w:rFonts w:eastAsia="Times New Roman" w:cstheme="minorHAnsi"/>
          <w:color w:val="000000"/>
          <w:sz w:val="22"/>
          <w:szCs w:val="22"/>
          <w:lang w:eastAsia="pt-PT"/>
        </w:rPr>
      </w:pPr>
      <w:r w:rsidRPr="00F615C0">
        <w:rPr>
          <w:rFonts w:eastAsia="Times New Roman" w:cstheme="minorHAnsi"/>
          <w:color w:val="000000"/>
          <w:sz w:val="22"/>
          <w:szCs w:val="22"/>
          <w:lang w:eastAsia="pt-PT"/>
        </w:rPr>
        <w:t xml:space="preserve">Se o século XIII foi um período de crescimento económico, pelo grande dinamismo das principais atividades económicas, </w:t>
      </w:r>
      <w:r w:rsidRPr="00F615C0">
        <w:rPr>
          <w:rFonts w:eastAsia="Times New Roman" w:cstheme="minorHAnsi"/>
          <w:color w:val="000000"/>
          <w:sz w:val="22"/>
          <w:szCs w:val="22"/>
          <w:lang w:val="pt-BR" w:eastAsia="pt-BR"/>
        </w:rPr>
        <w:t xml:space="preserve">agropecuária, </w:t>
      </w:r>
      <w:r w:rsidRPr="00F615C0">
        <w:rPr>
          <w:rFonts w:eastAsia="Times New Roman" w:cstheme="minorHAnsi"/>
          <w:color w:val="000000"/>
          <w:sz w:val="22"/>
          <w:szCs w:val="22"/>
          <w:lang w:eastAsia="pt-PT"/>
        </w:rPr>
        <w:t>artesanato e comércio, esta linha de prosperidade crescente foi interrompida pela trilogia que marca o século XIV: fome, peste e guerra. A recessão demográfica sentida na Europa afetou a performance económica, na medida em que houve uma reduçã</w:t>
      </w:r>
      <w:r>
        <w:rPr>
          <w:rFonts w:eastAsia="Times New Roman" w:cstheme="minorHAnsi"/>
          <w:color w:val="000000"/>
          <w:sz w:val="22"/>
          <w:szCs w:val="22"/>
          <w:lang w:eastAsia="pt-PT"/>
        </w:rPr>
        <w:t xml:space="preserve">o </w:t>
      </w:r>
      <w:r w:rsidRPr="00F615C0">
        <w:rPr>
          <w:rFonts w:eastAsia="Times New Roman" w:cstheme="minorHAnsi"/>
          <w:color w:val="000000"/>
          <w:sz w:val="22"/>
          <w:szCs w:val="22"/>
          <w:lang w:eastAsia="pt-PT"/>
        </w:rPr>
        <w:t>drástica e abrupta da mão de obra disponível, traduzindo-se num aumento dos salários e dos preços e num processo de desvalorização da moeda, que por sua vez contribuíram para avolumar este ciclo depressivo, ao impedi</w:t>
      </w:r>
      <w:r w:rsidRPr="00F615C0">
        <w:rPr>
          <w:rFonts w:eastAsia="Times New Roman" w:cstheme="minorHAnsi"/>
          <w:color w:val="000000"/>
          <w:sz w:val="22"/>
          <w:szCs w:val="22"/>
          <w:lang w:eastAsia="pt-PT"/>
        </w:rPr>
        <w:softHyphen/>
        <w:t xml:space="preserve">rem que os bens essenciais fossem acessíveis aos </w:t>
      </w:r>
      <w:r w:rsidRPr="00F615C0">
        <w:rPr>
          <w:rFonts w:eastAsia="Times New Roman" w:cstheme="minorHAnsi"/>
          <w:color w:val="000000"/>
          <w:sz w:val="22"/>
          <w:szCs w:val="22"/>
          <w:lang w:val="pt-BR" w:eastAsia="pt-BR"/>
        </w:rPr>
        <w:t xml:space="preserve">mais </w:t>
      </w:r>
      <w:r w:rsidRPr="00F615C0">
        <w:rPr>
          <w:rFonts w:eastAsia="Times New Roman" w:cstheme="minorHAnsi"/>
          <w:color w:val="000000"/>
          <w:sz w:val="22"/>
          <w:szCs w:val="22"/>
          <w:lang w:eastAsia="pt-PT"/>
        </w:rPr>
        <w:t>desfavorecidos.</w:t>
      </w:r>
    </w:p>
    <w:p w14:paraId="72C3731C" w14:textId="77777777" w:rsidR="00F615C0" w:rsidRPr="00F96BCC" w:rsidRDefault="00F615C0" w:rsidP="00F615C0">
      <w:pPr>
        <w:rPr>
          <w:rFonts w:eastAsia="Times New Roman" w:cstheme="minorHAnsi"/>
          <w:b/>
          <w:color w:val="000000"/>
          <w:sz w:val="22"/>
          <w:szCs w:val="22"/>
          <w:lang w:eastAsia="pt-PT"/>
        </w:rPr>
      </w:pPr>
      <w:r w:rsidRPr="00F96BCC">
        <w:rPr>
          <w:rFonts w:eastAsia="Times New Roman" w:cstheme="minorHAnsi"/>
          <w:b/>
          <w:color w:val="000000"/>
          <w:sz w:val="22"/>
          <w:szCs w:val="22"/>
          <w:lang w:eastAsia="pt-PT"/>
        </w:rPr>
        <w:t>Interpretação completa do</w:t>
      </w:r>
      <w:r>
        <w:rPr>
          <w:rFonts w:eastAsia="Times New Roman" w:cstheme="minorHAnsi"/>
          <w:b/>
          <w:color w:val="000000"/>
          <w:sz w:val="22"/>
          <w:szCs w:val="22"/>
          <w:lang w:eastAsia="pt-PT"/>
        </w:rPr>
        <w:t>s</w:t>
      </w:r>
      <w:r w:rsidRPr="00F96BCC">
        <w:rPr>
          <w:rFonts w:eastAsia="Times New Roman" w:cstheme="minorHAnsi"/>
          <w:b/>
          <w:color w:val="000000"/>
          <w:sz w:val="22"/>
          <w:szCs w:val="22"/>
          <w:lang w:eastAsia="pt-PT"/>
        </w:rPr>
        <w:t xml:space="preserve"> documento</w:t>
      </w:r>
      <w:r>
        <w:rPr>
          <w:rFonts w:eastAsia="Times New Roman" w:cstheme="minorHAnsi"/>
          <w:b/>
          <w:color w:val="000000"/>
          <w:sz w:val="22"/>
          <w:szCs w:val="22"/>
          <w:lang w:eastAsia="pt-PT"/>
        </w:rPr>
        <w:t>s</w:t>
      </w:r>
      <w:r w:rsidRPr="00F96BCC">
        <w:rPr>
          <w:rFonts w:eastAsia="Times New Roman" w:cstheme="minorHAnsi"/>
          <w:b/>
          <w:color w:val="000000"/>
          <w:sz w:val="22"/>
          <w:szCs w:val="22"/>
          <w:lang w:eastAsia="pt-PT"/>
        </w:rPr>
        <w:t>, por referência ao solicitado.</w:t>
      </w:r>
    </w:p>
    <w:p w14:paraId="4F23E1FF" w14:textId="77777777" w:rsidR="00F615C0" w:rsidRDefault="00F615C0" w:rsidP="00F615C0">
      <w:pPr>
        <w:rPr>
          <w:rFonts w:ascii="Trebuchet MS" w:eastAsia="Times New Roman" w:hAnsi="Trebuchet MS" w:cs="Trebuchet MS"/>
          <w:b/>
          <w:color w:val="000000"/>
          <w:sz w:val="15"/>
          <w:szCs w:val="15"/>
          <w:lang w:eastAsia="pt-PT"/>
        </w:rPr>
      </w:pPr>
      <w:r w:rsidRPr="00F96BCC">
        <w:rPr>
          <w:rFonts w:eastAsia="Times New Roman" w:cstheme="minorHAnsi"/>
          <w:b/>
          <w:color w:val="000000"/>
          <w:sz w:val="22"/>
          <w:szCs w:val="22"/>
          <w:lang w:eastAsia="pt-PT"/>
        </w:rPr>
        <w:t>Utilização adequada e sistemática da terminologia específica da disciplina</w:t>
      </w:r>
      <w:r w:rsidRPr="00F96BCC">
        <w:rPr>
          <w:rFonts w:ascii="Trebuchet MS" w:eastAsia="Times New Roman" w:hAnsi="Trebuchet MS" w:cs="Trebuchet MS"/>
          <w:b/>
          <w:color w:val="000000"/>
          <w:sz w:val="15"/>
          <w:szCs w:val="15"/>
          <w:lang w:eastAsia="pt-PT"/>
        </w:rPr>
        <w:t>.</w:t>
      </w:r>
    </w:p>
    <w:p w14:paraId="0F2462BD" w14:textId="77777777" w:rsidR="00F615C0" w:rsidRDefault="00F615C0" w:rsidP="00F615C0">
      <w:pPr>
        <w:jc w:val="both"/>
        <w:rPr>
          <w:rFonts w:eastAsia="Times New Roman" w:cstheme="minorHAnsi"/>
          <w:color w:val="000000"/>
          <w:sz w:val="22"/>
          <w:szCs w:val="22"/>
          <w:lang w:eastAsia="pt-PT"/>
        </w:rPr>
      </w:pPr>
    </w:p>
    <w:p w14:paraId="0CBC8488" w14:textId="3734FF38" w:rsidR="00F615C0" w:rsidRDefault="00F615C0" w:rsidP="00F615C0">
      <w:pPr>
        <w:jc w:val="both"/>
        <w:rPr>
          <w:rFonts w:eastAsia="Times New Roman" w:cstheme="minorHAnsi"/>
          <w:sz w:val="22"/>
          <w:szCs w:val="22"/>
          <w:lang w:eastAsia="pt-PT"/>
        </w:rPr>
      </w:pPr>
    </w:p>
    <w:p w14:paraId="072FC876" w14:textId="77777777" w:rsidR="00F615C0" w:rsidRPr="00F615C0" w:rsidRDefault="00F615C0" w:rsidP="00F615C0">
      <w:pPr>
        <w:jc w:val="both"/>
        <w:rPr>
          <w:rFonts w:eastAsia="Times New Roman" w:cstheme="minorHAnsi"/>
          <w:sz w:val="22"/>
          <w:szCs w:val="22"/>
          <w:lang w:eastAsia="pt-PT"/>
        </w:rPr>
      </w:pPr>
    </w:p>
    <w:p w14:paraId="6272A5ED" w14:textId="77777777" w:rsidR="00F615C0" w:rsidRPr="00800570" w:rsidRDefault="00F615C0" w:rsidP="00F615C0">
      <w:pPr>
        <w:jc w:val="both"/>
        <w:rPr>
          <w:rFonts w:eastAsia="Times New Roman" w:cstheme="minorHAnsi"/>
          <w:b/>
          <w:color w:val="000000"/>
          <w:sz w:val="22"/>
          <w:szCs w:val="22"/>
          <w:lang w:eastAsia="pt-PT"/>
        </w:rPr>
      </w:pPr>
    </w:p>
    <w:p w14:paraId="770A8FFF" w14:textId="77777777" w:rsidR="00800570" w:rsidRPr="00800570" w:rsidRDefault="00800570" w:rsidP="00800570">
      <w:pPr>
        <w:rPr>
          <w:rFonts w:eastAsia="Times New Roman" w:cstheme="minorHAnsi"/>
          <w:sz w:val="22"/>
          <w:szCs w:val="22"/>
          <w:lang w:eastAsia="pt-PT"/>
        </w:rPr>
      </w:pPr>
    </w:p>
    <w:p w14:paraId="4BD7602E" w14:textId="77777777" w:rsidR="00800570" w:rsidRPr="00F96BCC" w:rsidRDefault="00800570" w:rsidP="00F96BCC">
      <w:pPr>
        <w:rPr>
          <w:rFonts w:eastAsia="Times New Roman" w:cstheme="minorHAnsi"/>
          <w:sz w:val="22"/>
          <w:szCs w:val="22"/>
          <w:lang w:eastAsia="pt-PT"/>
        </w:rPr>
      </w:pPr>
    </w:p>
    <w:p w14:paraId="0D26A958" w14:textId="43B84829" w:rsidR="00F96BCC" w:rsidRPr="00F96BCC" w:rsidRDefault="00F96BCC" w:rsidP="00F96BCC">
      <w:pPr>
        <w:rPr>
          <w:rFonts w:eastAsia="Times New Roman" w:cstheme="minorHAnsi"/>
          <w:color w:val="000000"/>
          <w:sz w:val="22"/>
          <w:szCs w:val="22"/>
          <w:lang w:eastAsia="pt-PT"/>
        </w:rPr>
      </w:pPr>
    </w:p>
    <w:p w14:paraId="5C3E5003" w14:textId="0B12710B" w:rsidR="00F96BCC" w:rsidRPr="00F96BCC" w:rsidRDefault="00F96BCC" w:rsidP="00F96BCC">
      <w:pPr>
        <w:spacing w:after="120" w:line="276" w:lineRule="auto"/>
        <w:ind w:right="-23"/>
        <w:rPr>
          <w:rFonts w:cstheme="minorHAnsi"/>
          <w:b/>
          <w:sz w:val="22"/>
          <w:szCs w:val="22"/>
        </w:rPr>
      </w:pPr>
    </w:p>
    <w:p w14:paraId="0A17249B" w14:textId="34E40BFA" w:rsidR="00E136ED" w:rsidRDefault="00E136ED" w:rsidP="00777FC8">
      <w:pPr>
        <w:spacing w:after="120" w:line="276" w:lineRule="auto"/>
        <w:ind w:right="-23"/>
        <w:rPr>
          <w:rFonts w:ascii="Calibri" w:hAnsi="Calibri" w:cs="Calibri"/>
          <w:sz w:val="22"/>
          <w:szCs w:val="22"/>
          <w:u w:val="single"/>
        </w:rPr>
      </w:pPr>
    </w:p>
    <w:p w14:paraId="3E65DDDB" w14:textId="64FCF273" w:rsidR="00E136ED" w:rsidRDefault="00E136ED" w:rsidP="00777FC8">
      <w:pPr>
        <w:spacing w:after="120" w:line="276" w:lineRule="auto"/>
        <w:ind w:right="-23"/>
        <w:rPr>
          <w:rFonts w:ascii="Calibri" w:hAnsi="Calibri" w:cs="Calibri"/>
          <w:sz w:val="22"/>
          <w:szCs w:val="22"/>
          <w:u w:val="single"/>
        </w:rPr>
      </w:pPr>
    </w:p>
    <w:p w14:paraId="56EE0217" w14:textId="77777777" w:rsidR="00E136ED" w:rsidRPr="00727B57" w:rsidRDefault="00E136ED" w:rsidP="00FF247B">
      <w:pPr>
        <w:spacing w:after="120" w:line="276" w:lineRule="auto"/>
        <w:ind w:right="-23"/>
        <w:jc w:val="center"/>
        <w:rPr>
          <w:rFonts w:ascii="Calibri" w:hAnsi="Calibri" w:cs="Calibri"/>
          <w:sz w:val="22"/>
          <w:szCs w:val="22"/>
          <w:u w:val="single"/>
        </w:rPr>
      </w:pPr>
    </w:p>
    <w:sectPr w:rsidR="00E136ED" w:rsidRPr="00727B57" w:rsidSect="00E96192">
      <w:footerReference w:type="default" r:id="rId24"/>
      <w:pgSz w:w="11906" w:h="16838" w:code="9"/>
      <w:pgMar w:top="1440" w:right="1133" w:bottom="1440" w:left="993" w:header="709" w:footer="709" w:gutter="0"/>
      <w:cols w:space="567"/>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271753" w14:textId="77777777" w:rsidR="00735F7B" w:rsidRDefault="00735F7B" w:rsidP="00826D91">
      <w:r>
        <w:separator/>
      </w:r>
    </w:p>
  </w:endnote>
  <w:endnote w:type="continuationSeparator" w:id="0">
    <w:p w14:paraId="0613CFF6" w14:textId="77777777" w:rsidR="00735F7B" w:rsidRDefault="00735F7B" w:rsidP="00826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altName w:val="Arial"/>
    <w:panose1 w:val="020B0502040204020203"/>
    <w:charset w:val="00"/>
    <w:family w:val="swiss"/>
    <w:pitch w:val="variable"/>
    <w:sig w:usb0="E10022FF" w:usb1="C000E47F" w:usb2="00000029" w:usb3="00000000" w:csb0="000001DF" w:csb1="00000000"/>
  </w:font>
  <w:font w:name="AngsanaUPC">
    <w:panose1 w:val="02020603050405020304"/>
    <w:charset w:val="00"/>
    <w:family w:val="roman"/>
    <w:pitch w:val="variable"/>
    <w:sig w:usb0="81000003" w:usb1="00000000" w:usb2="00000000" w:usb3="00000000" w:csb0="00010001" w:csb1="00000000"/>
  </w:font>
  <w:font w:name="Adelle Sans">
    <w:charset w:val="00"/>
    <w:family w:val="auto"/>
    <w:pitch w:val="variable"/>
    <w:sig w:usb0="80000087" w:usb1="0000004B" w:usb2="00000000" w:usb3="00000000" w:csb0="00000083" w:csb1="00000000"/>
  </w:font>
  <w:font w:name="SimSun">
    <w:altName w:val="宋体"/>
    <w:panose1 w:val="02010600030101010101"/>
    <w:charset w:val="86"/>
    <w:family w:val="auto"/>
    <w:pitch w:val="variable"/>
    <w:sig w:usb0="00000003" w:usb1="288F0000" w:usb2="00000016" w:usb3="00000000" w:csb0="00040001" w:csb1="00000000"/>
  </w:font>
  <w:font w:name="Century Schoolbook">
    <w:panose1 w:val="02040604050505020304"/>
    <w:charset w:val="00"/>
    <w:family w:val="roman"/>
    <w:pitch w:val="variable"/>
    <w:sig w:usb0="00000287" w:usb1="00000000" w:usb2="00000000" w:usb3="00000000" w:csb0="0000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3441464"/>
      <w:docPartObj>
        <w:docPartGallery w:val="Page Numbers (Bottom of Page)"/>
        <w:docPartUnique/>
      </w:docPartObj>
    </w:sdtPr>
    <w:sdtEndPr/>
    <w:sdtContent>
      <w:p w14:paraId="40AB49A5" w14:textId="3EF037B9" w:rsidR="003A3A40" w:rsidRDefault="003A3A40">
        <w:pPr>
          <w:pStyle w:val="Rodap"/>
          <w:jc w:val="right"/>
        </w:pPr>
        <w:r>
          <w:fldChar w:fldCharType="begin"/>
        </w:r>
        <w:r>
          <w:instrText>PAGE   \* MERGEFORMAT</w:instrText>
        </w:r>
        <w:r>
          <w:fldChar w:fldCharType="separate"/>
        </w:r>
        <w:r w:rsidR="003455E6">
          <w:rPr>
            <w:noProof/>
          </w:rPr>
          <w:t>2</w:t>
        </w:r>
        <w:r>
          <w:fldChar w:fldCharType="end"/>
        </w:r>
      </w:p>
    </w:sdtContent>
  </w:sdt>
  <w:p w14:paraId="7DCABE83" w14:textId="77777777" w:rsidR="00826D91" w:rsidRDefault="00826D9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2F33C6" w14:textId="77777777" w:rsidR="00735F7B" w:rsidRDefault="00735F7B" w:rsidP="00826D91">
      <w:r>
        <w:separator/>
      </w:r>
    </w:p>
  </w:footnote>
  <w:footnote w:type="continuationSeparator" w:id="0">
    <w:p w14:paraId="282A6691" w14:textId="77777777" w:rsidR="00735F7B" w:rsidRDefault="00735F7B" w:rsidP="00826D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E430884E"/>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rPr>
    </w:lvl>
    <w:lvl w:ilvl="1">
      <w:start w:val="1"/>
      <w:numFmt w:val="decimal"/>
      <w:lvlText w:val="%1"/>
      <w:lvlJc w:val="left"/>
      <w:rPr>
        <w:rFonts w:ascii="Trebuchet MS" w:hAnsi="Trebuchet MS" w:cs="Trebuchet MS"/>
        <w:b/>
        <w:bCs/>
        <w:i w:val="0"/>
        <w:iCs w:val="0"/>
        <w:smallCaps w:val="0"/>
        <w:strike w:val="0"/>
        <w:color w:val="000000"/>
        <w:spacing w:val="0"/>
        <w:w w:val="100"/>
        <w:position w:val="0"/>
        <w:sz w:val="20"/>
        <w:szCs w:val="20"/>
        <w:u w:val="none"/>
      </w:rPr>
    </w:lvl>
    <w:lvl w:ilvl="2">
      <w:start w:val="1"/>
      <w:numFmt w:val="decimal"/>
      <w:lvlText w:val="%1"/>
      <w:lvlJc w:val="left"/>
      <w:rPr>
        <w:rFonts w:ascii="Trebuchet MS" w:hAnsi="Trebuchet MS" w:cs="Trebuchet MS"/>
        <w:b/>
        <w:bCs/>
        <w:i w:val="0"/>
        <w:iCs w:val="0"/>
        <w:smallCaps w:val="0"/>
        <w:strike w:val="0"/>
        <w:color w:val="000000"/>
        <w:spacing w:val="0"/>
        <w:w w:val="100"/>
        <w:position w:val="0"/>
        <w:sz w:val="20"/>
        <w:szCs w:val="20"/>
        <w:u w:val="none"/>
      </w:rPr>
    </w:lvl>
    <w:lvl w:ilvl="3">
      <w:start w:val="1"/>
      <w:numFmt w:val="decimal"/>
      <w:lvlText w:val="%1"/>
      <w:lvlJc w:val="left"/>
      <w:rPr>
        <w:rFonts w:ascii="Trebuchet MS" w:hAnsi="Trebuchet MS" w:cs="Trebuchet MS"/>
        <w:b/>
        <w:bCs/>
        <w:i w:val="0"/>
        <w:iCs w:val="0"/>
        <w:smallCaps w:val="0"/>
        <w:strike w:val="0"/>
        <w:color w:val="000000"/>
        <w:spacing w:val="0"/>
        <w:w w:val="100"/>
        <w:position w:val="0"/>
        <w:sz w:val="20"/>
        <w:szCs w:val="20"/>
        <w:u w:val="none"/>
      </w:rPr>
    </w:lvl>
    <w:lvl w:ilvl="4">
      <w:start w:val="1"/>
      <w:numFmt w:val="decimal"/>
      <w:lvlText w:val="%1"/>
      <w:lvlJc w:val="left"/>
      <w:rPr>
        <w:rFonts w:ascii="Trebuchet MS" w:hAnsi="Trebuchet MS" w:cs="Trebuchet MS"/>
        <w:b/>
        <w:bCs/>
        <w:i w:val="0"/>
        <w:iCs w:val="0"/>
        <w:smallCaps w:val="0"/>
        <w:strike w:val="0"/>
        <w:color w:val="000000"/>
        <w:spacing w:val="0"/>
        <w:w w:val="100"/>
        <w:position w:val="0"/>
        <w:sz w:val="20"/>
        <w:szCs w:val="20"/>
        <w:u w:val="none"/>
      </w:rPr>
    </w:lvl>
    <w:lvl w:ilvl="5">
      <w:start w:val="1"/>
      <w:numFmt w:val="decimal"/>
      <w:lvlText w:val="%1"/>
      <w:lvlJc w:val="left"/>
      <w:rPr>
        <w:rFonts w:ascii="Trebuchet MS" w:hAnsi="Trebuchet MS" w:cs="Trebuchet MS"/>
        <w:b/>
        <w:bCs/>
        <w:i w:val="0"/>
        <w:iCs w:val="0"/>
        <w:smallCaps w:val="0"/>
        <w:strike w:val="0"/>
        <w:color w:val="000000"/>
        <w:spacing w:val="0"/>
        <w:w w:val="100"/>
        <w:position w:val="0"/>
        <w:sz w:val="20"/>
        <w:szCs w:val="20"/>
        <w:u w:val="none"/>
      </w:rPr>
    </w:lvl>
    <w:lvl w:ilvl="6">
      <w:start w:val="1"/>
      <w:numFmt w:val="decimal"/>
      <w:lvlText w:val="%1"/>
      <w:lvlJc w:val="left"/>
      <w:rPr>
        <w:rFonts w:ascii="Trebuchet MS" w:hAnsi="Trebuchet MS" w:cs="Trebuchet MS"/>
        <w:b/>
        <w:bCs/>
        <w:i w:val="0"/>
        <w:iCs w:val="0"/>
        <w:smallCaps w:val="0"/>
        <w:strike w:val="0"/>
        <w:color w:val="000000"/>
        <w:spacing w:val="0"/>
        <w:w w:val="100"/>
        <w:position w:val="0"/>
        <w:sz w:val="20"/>
        <w:szCs w:val="20"/>
        <w:u w:val="none"/>
      </w:rPr>
    </w:lvl>
    <w:lvl w:ilvl="7">
      <w:start w:val="1"/>
      <w:numFmt w:val="decimal"/>
      <w:lvlText w:val="%1"/>
      <w:lvlJc w:val="left"/>
      <w:rPr>
        <w:rFonts w:ascii="Trebuchet MS" w:hAnsi="Trebuchet MS" w:cs="Trebuchet MS"/>
        <w:b/>
        <w:bCs/>
        <w:i w:val="0"/>
        <w:iCs w:val="0"/>
        <w:smallCaps w:val="0"/>
        <w:strike w:val="0"/>
        <w:color w:val="000000"/>
        <w:spacing w:val="0"/>
        <w:w w:val="100"/>
        <w:position w:val="0"/>
        <w:sz w:val="20"/>
        <w:szCs w:val="20"/>
        <w:u w:val="none"/>
      </w:rPr>
    </w:lvl>
    <w:lvl w:ilvl="8">
      <w:start w:val="1"/>
      <w:numFmt w:val="decimal"/>
      <w:lvlText w:val="%1"/>
      <w:lvlJc w:val="left"/>
      <w:rPr>
        <w:rFonts w:ascii="Trebuchet MS" w:hAnsi="Trebuchet MS" w:cs="Trebuchet MS"/>
        <w:b/>
        <w:bCs/>
        <w:i w:val="0"/>
        <w:iCs w:val="0"/>
        <w:smallCaps w:val="0"/>
        <w:strike w:val="0"/>
        <w:color w:val="000000"/>
        <w:spacing w:val="0"/>
        <w:w w:val="100"/>
        <w:position w:val="0"/>
        <w:sz w:val="20"/>
        <w:szCs w:val="20"/>
        <w:u w:val="none"/>
      </w:rPr>
    </w:lvl>
  </w:abstractNum>
  <w:abstractNum w:abstractNumId="1" w15:restartNumberingAfterBreak="0">
    <w:nsid w:val="00000003"/>
    <w:multiLevelType w:val="multilevel"/>
    <w:tmpl w:val="00000002"/>
    <w:lvl w:ilvl="0">
      <w:start w:val="10"/>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1">
      <w:start w:val="10"/>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2">
      <w:start w:val="10"/>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3">
      <w:start w:val="10"/>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4">
      <w:start w:val="10"/>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5">
      <w:start w:val="10"/>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6">
      <w:start w:val="10"/>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7">
      <w:start w:val="10"/>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8">
      <w:start w:val="10"/>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abstractNum>
  <w:abstractNum w:abstractNumId="2" w15:restartNumberingAfterBreak="0">
    <w:nsid w:val="015970F3"/>
    <w:multiLevelType w:val="hybridMultilevel"/>
    <w:tmpl w:val="95F43B4E"/>
    <w:lvl w:ilvl="0" w:tplc="AAF4DAAE">
      <w:start w:val="1"/>
      <w:numFmt w:val="decimal"/>
      <w:lvlText w:val="%1."/>
      <w:lvlJc w:val="left"/>
      <w:pPr>
        <w:ind w:left="360" w:hanging="360"/>
      </w:pPr>
      <w:rPr>
        <w:b/>
        <w:color w:val="557DA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C24C52"/>
    <w:multiLevelType w:val="hybridMultilevel"/>
    <w:tmpl w:val="60201ABC"/>
    <w:lvl w:ilvl="0" w:tplc="94BC5CE0">
      <w:start w:val="1"/>
      <w:numFmt w:val="upperLetter"/>
      <w:lvlText w:val="%1."/>
      <w:lvlJc w:val="left"/>
      <w:pPr>
        <w:ind w:left="720" w:hanging="360"/>
      </w:pPr>
      <w:rPr>
        <w:rFonts w:asciiTheme="minorHAnsi" w:hAnsiTheme="minorHAnsi" w:cstheme="minorHAnsi"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04D74BED"/>
    <w:multiLevelType w:val="multilevel"/>
    <w:tmpl w:val="2DE4DC12"/>
    <w:lvl w:ilvl="0">
      <w:start w:val="1"/>
      <w:numFmt w:val="decimal"/>
      <w:lvlText w:val="%1."/>
      <w:lvlJc w:val="left"/>
      <w:pPr>
        <w:ind w:left="720" w:hanging="360"/>
      </w:pPr>
      <w:rPr>
        <w:rFonts w:hint="default"/>
        <w:b/>
        <w:color w:val="auto"/>
      </w:rPr>
    </w:lvl>
    <w:lvl w:ilvl="1">
      <w:start w:val="1"/>
      <w:numFmt w:val="decimal"/>
      <w:isLgl/>
      <w:lvlText w:val="%1.%2."/>
      <w:lvlJc w:val="left"/>
      <w:pPr>
        <w:ind w:left="1080" w:hanging="720"/>
      </w:pPr>
      <w:rPr>
        <w:rFonts w:hint="default"/>
        <w:b/>
        <w:color w:val="FF000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0AF2045E"/>
    <w:multiLevelType w:val="hybridMultilevel"/>
    <w:tmpl w:val="751E6EF4"/>
    <w:lvl w:ilvl="0" w:tplc="DEBC6F5E">
      <w:start w:val="1"/>
      <w:numFmt w:val="decimal"/>
      <w:lvlText w:val="%1."/>
      <w:lvlJc w:val="left"/>
      <w:pPr>
        <w:ind w:left="295" w:hanging="360"/>
      </w:pPr>
      <w:rPr>
        <w:rFonts w:hint="default"/>
        <w:b w:val="0"/>
        <w:bCs/>
      </w:rPr>
    </w:lvl>
    <w:lvl w:ilvl="1" w:tplc="08160019" w:tentative="1">
      <w:start w:val="1"/>
      <w:numFmt w:val="lowerLetter"/>
      <w:lvlText w:val="%2."/>
      <w:lvlJc w:val="left"/>
      <w:pPr>
        <w:ind w:left="1015" w:hanging="360"/>
      </w:pPr>
    </w:lvl>
    <w:lvl w:ilvl="2" w:tplc="0816001B" w:tentative="1">
      <w:start w:val="1"/>
      <w:numFmt w:val="lowerRoman"/>
      <w:lvlText w:val="%3."/>
      <w:lvlJc w:val="right"/>
      <w:pPr>
        <w:ind w:left="1735" w:hanging="180"/>
      </w:pPr>
    </w:lvl>
    <w:lvl w:ilvl="3" w:tplc="0816000F" w:tentative="1">
      <w:start w:val="1"/>
      <w:numFmt w:val="decimal"/>
      <w:lvlText w:val="%4."/>
      <w:lvlJc w:val="left"/>
      <w:pPr>
        <w:ind w:left="2455" w:hanging="360"/>
      </w:pPr>
    </w:lvl>
    <w:lvl w:ilvl="4" w:tplc="08160019" w:tentative="1">
      <w:start w:val="1"/>
      <w:numFmt w:val="lowerLetter"/>
      <w:lvlText w:val="%5."/>
      <w:lvlJc w:val="left"/>
      <w:pPr>
        <w:ind w:left="3175" w:hanging="360"/>
      </w:pPr>
    </w:lvl>
    <w:lvl w:ilvl="5" w:tplc="0816001B" w:tentative="1">
      <w:start w:val="1"/>
      <w:numFmt w:val="lowerRoman"/>
      <w:lvlText w:val="%6."/>
      <w:lvlJc w:val="right"/>
      <w:pPr>
        <w:ind w:left="3895" w:hanging="180"/>
      </w:pPr>
    </w:lvl>
    <w:lvl w:ilvl="6" w:tplc="0816000F" w:tentative="1">
      <w:start w:val="1"/>
      <w:numFmt w:val="decimal"/>
      <w:lvlText w:val="%7."/>
      <w:lvlJc w:val="left"/>
      <w:pPr>
        <w:ind w:left="4615" w:hanging="360"/>
      </w:pPr>
    </w:lvl>
    <w:lvl w:ilvl="7" w:tplc="08160019" w:tentative="1">
      <w:start w:val="1"/>
      <w:numFmt w:val="lowerLetter"/>
      <w:lvlText w:val="%8."/>
      <w:lvlJc w:val="left"/>
      <w:pPr>
        <w:ind w:left="5335" w:hanging="360"/>
      </w:pPr>
    </w:lvl>
    <w:lvl w:ilvl="8" w:tplc="0816001B" w:tentative="1">
      <w:start w:val="1"/>
      <w:numFmt w:val="lowerRoman"/>
      <w:lvlText w:val="%9."/>
      <w:lvlJc w:val="right"/>
      <w:pPr>
        <w:ind w:left="6055" w:hanging="180"/>
      </w:pPr>
    </w:lvl>
  </w:abstractNum>
  <w:abstractNum w:abstractNumId="6" w15:restartNumberingAfterBreak="0">
    <w:nsid w:val="15C73ADA"/>
    <w:multiLevelType w:val="hybridMultilevel"/>
    <w:tmpl w:val="D4208BDE"/>
    <w:lvl w:ilvl="0" w:tplc="4600EBAA">
      <w:start w:val="1"/>
      <w:numFmt w:val="decimal"/>
      <w:lvlText w:val="%1."/>
      <w:lvlJc w:val="left"/>
      <w:pPr>
        <w:ind w:left="-66" w:hanging="360"/>
      </w:pPr>
      <w:rPr>
        <w:rFonts w:ascii="Calibri" w:eastAsiaTheme="minorHAnsi" w:hAnsi="Calibri" w:cs="Calibri" w:hint="default"/>
        <w:b w:val="0"/>
        <w:color w:val="auto"/>
        <w:sz w:val="22"/>
        <w:u w:val="none"/>
      </w:rPr>
    </w:lvl>
    <w:lvl w:ilvl="1" w:tplc="08160019" w:tentative="1">
      <w:start w:val="1"/>
      <w:numFmt w:val="lowerLetter"/>
      <w:lvlText w:val="%2."/>
      <w:lvlJc w:val="left"/>
      <w:pPr>
        <w:ind w:left="654" w:hanging="360"/>
      </w:pPr>
    </w:lvl>
    <w:lvl w:ilvl="2" w:tplc="0816001B" w:tentative="1">
      <w:start w:val="1"/>
      <w:numFmt w:val="lowerRoman"/>
      <w:lvlText w:val="%3."/>
      <w:lvlJc w:val="right"/>
      <w:pPr>
        <w:ind w:left="1374" w:hanging="180"/>
      </w:pPr>
    </w:lvl>
    <w:lvl w:ilvl="3" w:tplc="0816000F" w:tentative="1">
      <w:start w:val="1"/>
      <w:numFmt w:val="decimal"/>
      <w:lvlText w:val="%4."/>
      <w:lvlJc w:val="left"/>
      <w:pPr>
        <w:ind w:left="2094" w:hanging="360"/>
      </w:pPr>
    </w:lvl>
    <w:lvl w:ilvl="4" w:tplc="08160019" w:tentative="1">
      <w:start w:val="1"/>
      <w:numFmt w:val="lowerLetter"/>
      <w:lvlText w:val="%5."/>
      <w:lvlJc w:val="left"/>
      <w:pPr>
        <w:ind w:left="2814" w:hanging="360"/>
      </w:pPr>
    </w:lvl>
    <w:lvl w:ilvl="5" w:tplc="0816001B" w:tentative="1">
      <w:start w:val="1"/>
      <w:numFmt w:val="lowerRoman"/>
      <w:lvlText w:val="%6."/>
      <w:lvlJc w:val="right"/>
      <w:pPr>
        <w:ind w:left="3534" w:hanging="180"/>
      </w:pPr>
    </w:lvl>
    <w:lvl w:ilvl="6" w:tplc="0816000F" w:tentative="1">
      <w:start w:val="1"/>
      <w:numFmt w:val="decimal"/>
      <w:lvlText w:val="%7."/>
      <w:lvlJc w:val="left"/>
      <w:pPr>
        <w:ind w:left="4254" w:hanging="360"/>
      </w:pPr>
    </w:lvl>
    <w:lvl w:ilvl="7" w:tplc="08160019" w:tentative="1">
      <w:start w:val="1"/>
      <w:numFmt w:val="lowerLetter"/>
      <w:lvlText w:val="%8."/>
      <w:lvlJc w:val="left"/>
      <w:pPr>
        <w:ind w:left="4974" w:hanging="360"/>
      </w:pPr>
    </w:lvl>
    <w:lvl w:ilvl="8" w:tplc="0816001B" w:tentative="1">
      <w:start w:val="1"/>
      <w:numFmt w:val="lowerRoman"/>
      <w:lvlText w:val="%9."/>
      <w:lvlJc w:val="right"/>
      <w:pPr>
        <w:ind w:left="5694" w:hanging="180"/>
      </w:pPr>
    </w:lvl>
  </w:abstractNum>
  <w:abstractNum w:abstractNumId="7" w15:restartNumberingAfterBreak="0">
    <w:nsid w:val="1D1036E3"/>
    <w:multiLevelType w:val="multilevel"/>
    <w:tmpl w:val="E0D26E5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C6E23A2"/>
    <w:multiLevelType w:val="hybridMultilevel"/>
    <w:tmpl w:val="1B4A2E86"/>
    <w:lvl w:ilvl="0" w:tplc="18C25018">
      <w:start w:val="2"/>
      <w:numFmt w:val="decimal"/>
      <w:lvlText w:val="%1."/>
      <w:lvlJc w:val="left"/>
      <w:pPr>
        <w:ind w:left="720" w:hanging="360"/>
      </w:pPr>
      <w:rPr>
        <w:rFonts w:hint="default"/>
        <w:b w:val="0"/>
        <w:bCs/>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360E747F"/>
    <w:multiLevelType w:val="multilevel"/>
    <w:tmpl w:val="109ED772"/>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9EE3112"/>
    <w:multiLevelType w:val="hybridMultilevel"/>
    <w:tmpl w:val="8A94EC2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15:restartNumberingAfterBreak="0">
    <w:nsid w:val="3BCE0BAC"/>
    <w:multiLevelType w:val="hybridMultilevel"/>
    <w:tmpl w:val="12DAB5C4"/>
    <w:lvl w:ilvl="0" w:tplc="A09C0D62">
      <w:start w:val="1"/>
      <w:numFmt w:val="decimal"/>
      <w:lvlText w:val="%1."/>
      <w:lvlJc w:val="left"/>
      <w:pPr>
        <w:ind w:left="360" w:hanging="360"/>
      </w:pPr>
      <w:rPr>
        <w:b/>
        <w:color w:val="557DA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0466BDC"/>
    <w:multiLevelType w:val="hybridMultilevel"/>
    <w:tmpl w:val="1C52C17E"/>
    <w:lvl w:ilvl="0" w:tplc="A0080012">
      <w:start w:val="1"/>
      <w:numFmt w:val="upperLetter"/>
      <w:lvlText w:val="%1."/>
      <w:lvlJc w:val="left"/>
      <w:pPr>
        <w:ind w:left="295" w:hanging="360"/>
      </w:pPr>
      <w:rPr>
        <w:rFonts w:hint="default"/>
      </w:rPr>
    </w:lvl>
    <w:lvl w:ilvl="1" w:tplc="08160019" w:tentative="1">
      <w:start w:val="1"/>
      <w:numFmt w:val="lowerLetter"/>
      <w:lvlText w:val="%2."/>
      <w:lvlJc w:val="left"/>
      <w:pPr>
        <w:ind w:left="1015" w:hanging="360"/>
      </w:pPr>
    </w:lvl>
    <w:lvl w:ilvl="2" w:tplc="0816001B" w:tentative="1">
      <w:start w:val="1"/>
      <w:numFmt w:val="lowerRoman"/>
      <w:lvlText w:val="%3."/>
      <w:lvlJc w:val="right"/>
      <w:pPr>
        <w:ind w:left="1735" w:hanging="180"/>
      </w:pPr>
    </w:lvl>
    <w:lvl w:ilvl="3" w:tplc="0816000F" w:tentative="1">
      <w:start w:val="1"/>
      <w:numFmt w:val="decimal"/>
      <w:lvlText w:val="%4."/>
      <w:lvlJc w:val="left"/>
      <w:pPr>
        <w:ind w:left="2455" w:hanging="360"/>
      </w:pPr>
    </w:lvl>
    <w:lvl w:ilvl="4" w:tplc="08160019" w:tentative="1">
      <w:start w:val="1"/>
      <w:numFmt w:val="lowerLetter"/>
      <w:lvlText w:val="%5."/>
      <w:lvlJc w:val="left"/>
      <w:pPr>
        <w:ind w:left="3175" w:hanging="360"/>
      </w:pPr>
    </w:lvl>
    <w:lvl w:ilvl="5" w:tplc="0816001B" w:tentative="1">
      <w:start w:val="1"/>
      <w:numFmt w:val="lowerRoman"/>
      <w:lvlText w:val="%6."/>
      <w:lvlJc w:val="right"/>
      <w:pPr>
        <w:ind w:left="3895" w:hanging="180"/>
      </w:pPr>
    </w:lvl>
    <w:lvl w:ilvl="6" w:tplc="0816000F" w:tentative="1">
      <w:start w:val="1"/>
      <w:numFmt w:val="decimal"/>
      <w:lvlText w:val="%7."/>
      <w:lvlJc w:val="left"/>
      <w:pPr>
        <w:ind w:left="4615" w:hanging="360"/>
      </w:pPr>
    </w:lvl>
    <w:lvl w:ilvl="7" w:tplc="08160019" w:tentative="1">
      <w:start w:val="1"/>
      <w:numFmt w:val="lowerLetter"/>
      <w:lvlText w:val="%8."/>
      <w:lvlJc w:val="left"/>
      <w:pPr>
        <w:ind w:left="5335" w:hanging="360"/>
      </w:pPr>
    </w:lvl>
    <w:lvl w:ilvl="8" w:tplc="0816001B" w:tentative="1">
      <w:start w:val="1"/>
      <w:numFmt w:val="lowerRoman"/>
      <w:lvlText w:val="%9."/>
      <w:lvlJc w:val="right"/>
      <w:pPr>
        <w:ind w:left="6055" w:hanging="180"/>
      </w:pPr>
    </w:lvl>
  </w:abstractNum>
  <w:abstractNum w:abstractNumId="13" w15:restartNumberingAfterBreak="0">
    <w:nsid w:val="46A26A3F"/>
    <w:multiLevelType w:val="hybridMultilevel"/>
    <w:tmpl w:val="9DBCB40E"/>
    <w:lvl w:ilvl="0" w:tplc="19DEA856">
      <w:start w:val="1"/>
      <w:numFmt w:val="upperLetter"/>
      <w:lvlText w:val="%1."/>
      <w:lvlJc w:val="left"/>
      <w:pPr>
        <w:ind w:left="720" w:hanging="360"/>
      </w:pPr>
      <w:rPr>
        <w:rFonts w:asciiTheme="minorHAnsi" w:hAnsiTheme="minorHAnsi" w:cstheme="minorHAnsi"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15:restartNumberingAfterBreak="0">
    <w:nsid w:val="4B746594"/>
    <w:multiLevelType w:val="multilevel"/>
    <w:tmpl w:val="8474B944"/>
    <w:lvl w:ilvl="0">
      <w:start w:val="1"/>
      <w:numFmt w:val="decimal"/>
      <w:lvlText w:val="%1."/>
      <w:lvlJc w:val="left"/>
      <w:pPr>
        <w:ind w:left="218" w:hanging="360"/>
      </w:pPr>
      <w:rPr>
        <w:rFonts w:hint="default"/>
        <w:b/>
      </w:rPr>
    </w:lvl>
    <w:lvl w:ilvl="1">
      <w:start w:val="1"/>
      <w:numFmt w:val="decimal"/>
      <w:isLgl/>
      <w:lvlText w:val="%1.%2."/>
      <w:lvlJc w:val="left"/>
      <w:pPr>
        <w:ind w:left="390" w:hanging="390"/>
      </w:pPr>
      <w:rPr>
        <w:rFonts w:hint="default"/>
        <w:b/>
      </w:rPr>
    </w:lvl>
    <w:lvl w:ilvl="2">
      <w:start w:val="1"/>
      <w:numFmt w:val="decimal"/>
      <w:isLgl/>
      <w:lvlText w:val="%1.%2.%3."/>
      <w:lvlJc w:val="left"/>
      <w:pPr>
        <w:ind w:left="578" w:hanging="720"/>
      </w:pPr>
      <w:rPr>
        <w:rFonts w:hint="default"/>
      </w:rPr>
    </w:lvl>
    <w:lvl w:ilvl="3">
      <w:start w:val="1"/>
      <w:numFmt w:val="decimal"/>
      <w:isLgl/>
      <w:lvlText w:val="%1.%2.%3.%4."/>
      <w:lvlJc w:val="left"/>
      <w:pPr>
        <w:ind w:left="578" w:hanging="720"/>
      </w:pPr>
      <w:rPr>
        <w:rFonts w:hint="default"/>
      </w:rPr>
    </w:lvl>
    <w:lvl w:ilvl="4">
      <w:start w:val="1"/>
      <w:numFmt w:val="decimal"/>
      <w:isLgl/>
      <w:lvlText w:val="%1.%2.%3.%4.%5."/>
      <w:lvlJc w:val="left"/>
      <w:pPr>
        <w:ind w:left="938" w:hanging="1080"/>
      </w:pPr>
      <w:rPr>
        <w:rFonts w:hint="default"/>
      </w:rPr>
    </w:lvl>
    <w:lvl w:ilvl="5">
      <w:start w:val="1"/>
      <w:numFmt w:val="decimal"/>
      <w:isLgl/>
      <w:lvlText w:val="%1.%2.%3.%4.%5.%6."/>
      <w:lvlJc w:val="left"/>
      <w:pPr>
        <w:ind w:left="938" w:hanging="1080"/>
      </w:pPr>
      <w:rPr>
        <w:rFonts w:hint="default"/>
      </w:rPr>
    </w:lvl>
    <w:lvl w:ilvl="6">
      <w:start w:val="1"/>
      <w:numFmt w:val="decimal"/>
      <w:isLgl/>
      <w:lvlText w:val="%1.%2.%3.%4.%5.%6.%7."/>
      <w:lvlJc w:val="left"/>
      <w:pPr>
        <w:ind w:left="1298" w:hanging="1440"/>
      </w:pPr>
      <w:rPr>
        <w:rFonts w:hint="default"/>
      </w:rPr>
    </w:lvl>
    <w:lvl w:ilvl="7">
      <w:start w:val="1"/>
      <w:numFmt w:val="decimal"/>
      <w:isLgl/>
      <w:lvlText w:val="%1.%2.%3.%4.%5.%6.%7.%8."/>
      <w:lvlJc w:val="left"/>
      <w:pPr>
        <w:ind w:left="1298" w:hanging="1440"/>
      </w:pPr>
      <w:rPr>
        <w:rFonts w:hint="default"/>
      </w:rPr>
    </w:lvl>
    <w:lvl w:ilvl="8">
      <w:start w:val="1"/>
      <w:numFmt w:val="decimal"/>
      <w:isLgl/>
      <w:lvlText w:val="%1.%2.%3.%4.%5.%6.%7.%8.%9."/>
      <w:lvlJc w:val="left"/>
      <w:pPr>
        <w:ind w:left="1658" w:hanging="1800"/>
      </w:pPr>
      <w:rPr>
        <w:rFonts w:hint="default"/>
      </w:rPr>
    </w:lvl>
  </w:abstractNum>
  <w:abstractNum w:abstractNumId="15" w15:restartNumberingAfterBreak="0">
    <w:nsid w:val="4E96227E"/>
    <w:multiLevelType w:val="hybridMultilevel"/>
    <w:tmpl w:val="15908B00"/>
    <w:lvl w:ilvl="0" w:tplc="3FBA46BC">
      <w:start w:val="1"/>
      <w:numFmt w:val="decimal"/>
      <w:lvlText w:val="%1."/>
      <w:lvlJc w:val="left"/>
      <w:pPr>
        <w:ind w:left="720" w:hanging="360"/>
      </w:pPr>
      <w:rPr>
        <w:rFonts w:hint="default"/>
        <w:color w:val="557DA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0785413"/>
    <w:multiLevelType w:val="multilevel"/>
    <w:tmpl w:val="2F842C64"/>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1672C4C"/>
    <w:multiLevelType w:val="hybridMultilevel"/>
    <w:tmpl w:val="60201ABC"/>
    <w:lvl w:ilvl="0" w:tplc="94BC5CE0">
      <w:start w:val="1"/>
      <w:numFmt w:val="upperLetter"/>
      <w:lvlText w:val="%1."/>
      <w:lvlJc w:val="left"/>
      <w:pPr>
        <w:ind w:left="720" w:hanging="360"/>
      </w:pPr>
      <w:rPr>
        <w:rFonts w:asciiTheme="minorHAnsi" w:hAnsiTheme="minorHAnsi" w:cstheme="minorHAnsi"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15:restartNumberingAfterBreak="0">
    <w:nsid w:val="583B079D"/>
    <w:multiLevelType w:val="hybridMultilevel"/>
    <w:tmpl w:val="D4208BDE"/>
    <w:lvl w:ilvl="0" w:tplc="4600EBAA">
      <w:start w:val="1"/>
      <w:numFmt w:val="decimal"/>
      <w:lvlText w:val="%1."/>
      <w:lvlJc w:val="left"/>
      <w:pPr>
        <w:ind w:left="-66" w:hanging="360"/>
      </w:pPr>
      <w:rPr>
        <w:rFonts w:ascii="Calibri" w:eastAsiaTheme="minorHAnsi" w:hAnsi="Calibri" w:cs="Calibri" w:hint="default"/>
        <w:b w:val="0"/>
        <w:color w:val="auto"/>
        <w:sz w:val="22"/>
        <w:u w:val="none"/>
      </w:rPr>
    </w:lvl>
    <w:lvl w:ilvl="1" w:tplc="08160019" w:tentative="1">
      <w:start w:val="1"/>
      <w:numFmt w:val="lowerLetter"/>
      <w:lvlText w:val="%2."/>
      <w:lvlJc w:val="left"/>
      <w:pPr>
        <w:ind w:left="654" w:hanging="360"/>
      </w:pPr>
    </w:lvl>
    <w:lvl w:ilvl="2" w:tplc="0816001B" w:tentative="1">
      <w:start w:val="1"/>
      <w:numFmt w:val="lowerRoman"/>
      <w:lvlText w:val="%3."/>
      <w:lvlJc w:val="right"/>
      <w:pPr>
        <w:ind w:left="1374" w:hanging="180"/>
      </w:pPr>
    </w:lvl>
    <w:lvl w:ilvl="3" w:tplc="0816000F" w:tentative="1">
      <w:start w:val="1"/>
      <w:numFmt w:val="decimal"/>
      <w:lvlText w:val="%4."/>
      <w:lvlJc w:val="left"/>
      <w:pPr>
        <w:ind w:left="2094" w:hanging="360"/>
      </w:pPr>
    </w:lvl>
    <w:lvl w:ilvl="4" w:tplc="08160019" w:tentative="1">
      <w:start w:val="1"/>
      <w:numFmt w:val="lowerLetter"/>
      <w:lvlText w:val="%5."/>
      <w:lvlJc w:val="left"/>
      <w:pPr>
        <w:ind w:left="2814" w:hanging="360"/>
      </w:pPr>
    </w:lvl>
    <w:lvl w:ilvl="5" w:tplc="0816001B" w:tentative="1">
      <w:start w:val="1"/>
      <w:numFmt w:val="lowerRoman"/>
      <w:lvlText w:val="%6."/>
      <w:lvlJc w:val="right"/>
      <w:pPr>
        <w:ind w:left="3534" w:hanging="180"/>
      </w:pPr>
    </w:lvl>
    <w:lvl w:ilvl="6" w:tplc="0816000F" w:tentative="1">
      <w:start w:val="1"/>
      <w:numFmt w:val="decimal"/>
      <w:lvlText w:val="%7."/>
      <w:lvlJc w:val="left"/>
      <w:pPr>
        <w:ind w:left="4254" w:hanging="360"/>
      </w:pPr>
    </w:lvl>
    <w:lvl w:ilvl="7" w:tplc="08160019" w:tentative="1">
      <w:start w:val="1"/>
      <w:numFmt w:val="lowerLetter"/>
      <w:lvlText w:val="%8."/>
      <w:lvlJc w:val="left"/>
      <w:pPr>
        <w:ind w:left="4974" w:hanging="360"/>
      </w:pPr>
    </w:lvl>
    <w:lvl w:ilvl="8" w:tplc="0816001B" w:tentative="1">
      <w:start w:val="1"/>
      <w:numFmt w:val="lowerRoman"/>
      <w:lvlText w:val="%9."/>
      <w:lvlJc w:val="right"/>
      <w:pPr>
        <w:ind w:left="5694" w:hanging="180"/>
      </w:pPr>
    </w:lvl>
  </w:abstractNum>
  <w:abstractNum w:abstractNumId="19" w15:restartNumberingAfterBreak="0">
    <w:nsid w:val="5EED67ED"/>
    <w:multiLevelType w:val="hybridMultilevel"/>
    <w:tmpl w:val="CB68079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15:restartNumberingAfterBreak="0">
    <w:nsid w:val="62A21F3A"/>
    <w:multiLevelType w:val="hybridMultilevel"/>
    <w:tmpl w:val="44700D06"/>
    <w:lvl w:ilvl="0" w:tplc="04090015">
      <w:start w:val="1"/>
      <w:numFmt w:val="upperLetter"/>
      <w:lvlText w:val="%1."/>
      <w:lvlJc w:val="left"/>
      <w:pPr>
        <w:ind w:left="644" w:hanging="360"/>
      </w:pPr>
      <w:rPr>
        <w:rFonts w:hint="default"/>
      </w:rPr>
    </w:lvl>
    <w:lvl w:ilvl="1" w:tplc="08160019" w:tentative="1">
      <w:start w:val="1"/>
      <w:numFmt w:val="lowerLetter"/>
      <w:lvlText w:val="%2."/>
      <w:lvlJc w:val="left"/>
      <w:pPr>
        <w:ind w:left="1364" w:hanging="360"/>
      </w:pPr>
    </w:lvl>
    <w:lvl w:ilvl="2" w:tplc="0816001B" w:tentative="1">
      <w:start w:val="1"/>
      <w:numFmt w:val="lowerRoman"/>
      <w:lvlText w:val="%3."/>
      <w:lvlJc w:val="right"/>
      <w:pPr>
        <w:ind w:left="2084" w:hanging="180"/>
      </w:pPr>
    </w:lvl>
    <w:lvl w:ilvl="3" w:tplc="0816000F" w:tentative="1">
      <w:start w:val="1"/>
      <w:numFmt w:val="decimal"/>
      <w:lvlText w:val="%4."/>
      <w:lvlJc w:val="left"/>
      <w:pPr>
        <w:ind w:left="2804" w:hanging="360"/>
      </w:pPr>
    </w:lvl>
    <w:lvl w:ilvl="4" w:tplc="08160019" w:tentative="1">
      <w:start w:val="1"/>
      <w:numFmt w:val="lowerLetter"/>
      <w:lvlText w:val="%5."/>
      <w:lvlJc w:val="left"/>
      <w:pPr>
        <w:ind w:left="3524" w:hanging="360"/>
      </w:pPr>
    </w:lvl>
    <w:lvl w:ilvl="5" w:tplc="0816001B" w:tentative="1">
      <w:start w:val="1"/>
      <w:numFmt w:val="lowerRoman"/>
      <w:lvlText w:val="%6."/>
      <w:lvlJc w:val="right"/>
      <w:pPr>
        <w:ind w:left="4244" w:hanging="180"/>
      </w:pPr>
    </w:lvl>
    <w:lvl w:ilvl="6" w:tplc="0816000F" w:tentative="1">
      <w:start w:val="1"/>
      <w:numFmt w:val="decimal"/>
      <w:lvlText w:val="%7."/>
      <w:lvlJc w:val="left"/>
      <w:pPr>
        <w:ind w:left="4964" w:hanging="360"/>
      </w:pPr>
    </w:lvl>
    <w:lvl w:ilvl="7" w:tplc="08160019" w:tentative="1">
      <w:start w:val="1"/>
      <w:numFmt w:val="lowerLetter"/>
      <w:lvlText w:val="%8."/>
      <w:lvlJc w:val="left"/>
      <w:pPr>
        <w:ind w:left="5684" w:hanging="360"/>
      </w:pPr>
    </w:lvl>
    <w:lvl w:ilvl="8" w:tplc="0816001B" w:tentative="1">
      <w:start w:val="1"/>
      <w:numFmt w:val="lowerRoman"/>
      <w:lvlText w:val="%9."/>
      <w:lvlJc w:val="right"/>
      <w:pPr>
        <w:ind w:left="6404" w:hanging="180"/>
      </w:pPr>
    </w:lvl>
  </w:abstractNum>
  <w:abstractNum w:abstractNumId="21" w15:restartNumberingAfterBreak="0">
    <w:nsid w:val="65042254"/>
    <w:multiLevelType w:val="hybridMultilevel"/>
    <w:tmpl w:val="A79A5B8A"/>
    <w:lvl w:ilvl="0" w:tplc="80D84072">
      <w:start w:val="1"/>
      <w:numFmt w:val="upperLetter"/>
      <w:lvlText w:val="%1."/>
      <w:lvlJc w:val="left"/>
      <w:pPr>
        <w:ind w:left="295" w:hanging="360"/>
      </w:pPr>
      <w:rPr>
        <w:rFonts w:hint="default"/>
      </w:rPr>
    </w:lvl>
    <w:lvl w:ilvl="1" w:tplc="08160019" w:tentative="1">
      <w:start w:val="1"/>
      <w:numFmt w:val="lowerLetter"/>
      <w:lvlText w:val="%2."/>
      <w:lvlJc w:val="left"/>
      <w:pPr>
        <w:ind w:left="1015" w:hanging="360"/>
      </w:pPr>
    </w:lvl>
    <w:lvl w:ilvl="2" w:tplc="0816001B" w:tentative="1">
      <w:start w:val="1"/>
      <w:numFmt w:val="lowerRoman"/>
      <w:lvlText w:val="%3."/>
      <w:lvlJc w:val="right"/>
      <w:pPr>
        <w:ind w:left="1735" w:hanging="180"/>
      </w:pPr>
    </w:lvl>
    <w:lvl w:ilvl="3" w:tplc="0816000F" w:tentative="1">
      <w:start w:val="1"/>
      <w:numFmt w:val="decimal"/>
      <w:lvlText w:val="%4."/>
      <w:lvlJc w:val="left"/>
      <w:pPr>
        <w:ind w:left="2455" w:hanging="360"/>
      </w:pPr>
    </w:lvl>
    <w:lvl w:ilvl="4" w:tplc="08160019" w:tentative="1">
      <w:start w:val="1"/>
      <w:numFmt w:val="lowerLetter"/>
      <w:lvlText w:val="%5."/>
      <w:lvlJc w:val="left"/>
      <w:pPr>
        <w:ind w:left="3175" w:hanging="360"/>
      </w:pPr>
    </w:lvl>
    <w:lvl w:ilvl="5" w:tplc="0816001B" w:tentative="1">
      <w:start w:val="1"/>
      <w:numFmt w:val="lowerRoman"/>
      <w:lvlText w:val="%6."/>
      <w:lvlJc w:val="right"/>
      <w:pPr>
        <w:ind w:left="3895" w:hanging="180"/>
      </w:pPr>
    </w:lvl>
    <w:lvl w:ilvl="6" w:tplc="0816000F" w:tentative="1">
      <w:start w:val="1"/>
      <w:numFmt w:val="decimal"/>
      <w:lvlText w:val="%7."/>
      <w:lvlJc w:val="left"/>
      <w:pPr>
        <w:ind w:left="4615" w:hanging="360"/>
      </w:pPr>
    </w:lvl>
    <w:lvl w:ilvl="7" w:tplc="08160019" w:tentative="1">
      <w:start w:val="1"/>
      <w:numFmt w:val="lowerLetter"/>
      <w:lvlText w:val="%8."/>
      <w:lvlJc w:val="left"/>
      <w:pPr>
        <w:ind w:left="5335" w:hanging="360"/>
      </w:pPr>
    </w:lvl>
    <w:lvl w:ilvl="8" w:tplc="0816001B" w:tentative="1">
      <w:start w:val="1"/>
      <w:numFmt w:val="lowerRoman"/>
      <w:lvlText w:val="%9."/>
      <w:lvlJc w:val="right"/>
      <w:pPr>
        <w:ind w:left="6055" w:hanging="180"/>
      </w:pPr>
    </w:lvl>
  </w:abstractNum>
  <w:abstractNum w:abstractNumId="22" w15:restartNumberingAfterBreak="0">
    <w:nsid w:val="67491EB1"/>
    <w:multiLevelType w:val="hybridMultilevel"/>
    <w:tmpl w:val="74B852CA"/>
    <w:lvl w:ilvl="0" w:tplc="AE78C3BC">
      <w:start w:val="1"/>
      <w:numFmt w:val="lowerLetter"/>
      <w:lvlText w:val="%1)"/>
      <w:lvlJc w:val="left"/>
      <w:pPr>
        <w:tabs>
          <w:tab w:val="num" w:pos="720"/>
        </w:tabs>
        <w:ind w:left="720" w:hanging="360"/>
      </w:pPr>
      <w:rPr>
        <w:rFonts w:hint="default"/>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23" w15:restartNumberingAfterBreak="0">
    <w:nsid w:val="68415FD2"/>
    <w:multiLevelType w:val="hybridMultilevel"/>
    <w:tmpl w:val="C87E444C"/>
    <w:lvl w:ilvl="0" w:tplc="A6B8594C">
      <w:start w:val="1"/>
      <w:numFmt w:val="upperLetter"/>
      <w:lvlText w:val="%1."/>
      <w:lvlJc w:val="left"/>
      <w:pPr>
        <w:ind w:left="295" w:hanging="360"/>
      </w:pPr>
      <w:rPr>
        <w:rFonts w:hint="default"/>
        <w:b w:val="0"/>
        <w:bCs w:val="0"/>
      </w:rPr>
    </w:lvl>
    <w:lvl w:ilvl="1" w:tplc="08160019" w:tentative="1">
      <w:start w:val="1"/>
      <w:numFmt w:val="lowerLetter"/>
      <w:lvlText w:val="%2."/>
      <w:lvlJc w:val="left"/>
      <w:pPr>
        <w:ind w:left="1015" w:hanging="360"/>
      </w:pPr>
    </w:lvl>
    <w:lvl w:ilvl="2" w:tplc="0816001B" w:tentative="1">
      <w:start w:val="1"/>
      <w:numFmt w:val="lowerRoman"/>
      <w:lvlText w:val="%3."/>
      <w:lvlJc w:val="right"/>
      <w:pPr>
        <w:ind w:left="1735" w:hanging="180"/>
      </w:pPr>
    </w:lvl>
    <w:lvl w:ilvl="3" w:tplc="0816000F" w:tentative="1">
      <w:start w:val="1"/>
      <w:numFmt w:val="decimal"/>
      <w:lvlText w:val="%4."/>
      <w:lvlJc w:val="left"/>
      <w:pPr>
        <w:ind w:left="2455" w:hanging="360"/>
      </w:pPr>
    </w:lvl>
    <w:lvl w:ilvl="4" w:tplc="08160019" w:tentative="1">
      <w:start w:val="1"/>
      <w:numFmt w:val="lowerLetter"/>
      <w:lvlText w:val="%5."/>
      <w:lvlJc w:val="left"/>
      <w:pPr>
        <w:ind w:left="3175" w:hanging="360"/>
      </w:pPr>
    </w:lvl>
    <w:lvl w:ilvl="5" w:tplc="0816001B" w:tentative="1">
      <w:start w:val="1"/>
      <w:numFmt w:val="lowerRoman"/>
      <w:lvlText w:val="%6."/>
      <w:lvlJc w:val="right"/>
      <w:pPr>
        <w:ind w:left="3895" w:hanging="180"/>
      </w:pPr>
    </w:lvl>
    <w:lvl w:ilvl="6" w:tplc="0816000F" w:tentative="1">
      <w:start w:val="1"/>
      <w:numFmt w:val="decimal"/>
      <w:lvlText w:val="%7."/>
      <w:lvlJc w:val="left"/>
      <w:pPr>
        <w:ind w:left="4615" w:hanging="360"/>
      </w:pPr>
    </w:lvl>
    <w:lvl w:ilvl="7" w:tplc="08160019" w:tentative="1">
      <w:start w:val="1"/>
      <w:numFmt w:val="lowerLetter"/>
      <w:lvlText w:val="%8."/>
      <w:lvlJc w:val="left"/>
      <w:pPr>
        <w:ind w:left="5335" w:hanging="360"/>
      </w:pPr>
    </w:lvl>
    <w:lvl w:ilvl="8" w:tplc="0816001B" w:tentative="1">
      <w:start w:val="1"/>
      <w:numFmt w:val="lowerRoman"/>
      <w:lvlText w:val="%9."/>
      <w:lvlJc w:val="right"/>
      <w:pPr>
        <w:ind w:left="6055" w:hanging="180"/>
      </w:pPr>
    </w:lvl>
  </w:abstractNum>
  <w:abstractNum w:abstractNumId="24" w15:restartNumberingAfterBreak="0">
    <w:nsid w:val="6D5B103A"/>
    <w:multiLevelType w:val="hybridMultilevel"/>
    <w:tmpl w:val="8D6603B4"/>
    <w:lvl w:ilvl="0" w:tplc="A9EE868E">
      <w:start w:val="2"/>
      <w:numFmt w:val="decimal"/>
      <w:lvlText w:val="%1."/>
      <w:lvlJc w:val="left"/>
      <w:pPr>
        <w:ind w:left="295" w:hanging="360"/>
      </w:pPr>
      <w:rPr>
        <w:rFonts w:hint="default"/>
      </w:rPr>
    </w:lvl>
    <w:lvl w:ilvl="1" w:tplc="08160019" w:tentative="1">
      <w:start w:val="1"/>
      <w:numFmt w:val="lowerLetter"/>
      <w:lvlText w:val="%2."/>
      <w:lvlJc w:val="left"/>
      <w:pPr>
        <w:ind w:left="1015" w:hanging="360"/>
      </w:pPr>
    </w:lvl>
    <w:lvl w:ilvl="2" w:tplc="0816001B" w:tentative="1">
      <w:start w:val="1"/>
      <w:numFmt w:val="lowerRoman"/>
      <w:lvlText w:val="%3."/>
      <w:lvlJc w:val="right"/>
      <w:pPr>
        <w:ind w:left="1735" w:hanging="180"/>
      </w:pPr>
    </w:lvl>
    <w:lvl w:ilvl="3" w:tplc="0816000F" w:tentative="1">
      <w:start w:val="1"/>
      <w:numFmt w:val="decimal"/>
      <w:lvlText w:val="%4."/>
      <w:lvlJc w:val="left"/>
      <w:pPr>
        <w:ind w:left="2455" w:hanging="360"/>
      </w:pPr>
    </w:lvl>
    <w:lvl w:ilvl="4" w:tplc="08160019" w:tentative="1">
      <w:start w:val="1"/>
      <w:numFmt w:val="lowerLetter"/>
      <w:lvlText w:val="%5."/>
      <w:lvlJc w:val="left"/>
      <w:pPr>
        <w:ind w:left="3175" w:hanging="360"/>
      </w:pPr>
    </w:lvl>
    <w:lvl w:ilvl="5" w:tplc="0816001B" w:tentative="1">
      <w:start w:val="1"/>
      <w:numFmt w:val="lowerRoman"/>
      <w:lvlText w:val="%6."/>
      <w:lvlJc w:val="right"/>
      <w:pPr>
        <w:ind w:left="3895" w:hanging="180"/>
      </w:pPr>
    </w:lvl>
    <w:lvl w:ilvl="6" w:tplc="0816000F" w:tentative="1">
      <w:start w:val="1"/>
      <w:numFmt w:val="decimal"/>
      <w:lvlText w:val="%7."/>
      <w:lvlJc w:val="left"/>
      <w:pPr>
        <w:ind w:left="4615" w:hanging="360"/>
      </w:pPr>
    </w:lvl>
    <w:lvl w:ilvl="7" w:tplc="08160019" w:tentative="1">
      <w:start w:val="1"/>
      <w:numFmt w:val="lowerLetter"/>
      <w:lvlText w:val="%8."/>
      <w:lvlJc w:val="left"/>
      <w:pPr>
        <w:ind w:left="5335" w:hanging="360"/>
      </w:pPr>
    </w:lvl>
    <w:lvl w:ilvl="8" w:tplc="0816001B" w:tentative="1">
      <w:start w:val="1"/>
      <w:numFmt w:val="lowerRoman"/>
      <w:lvlText w:val="%9."/>
      <w:lvlJc w:val="right"/>
      <w:pPr>
        <w:ind w:left="6055" w:hanging="180"/>
      </w:pPr>
    </w:lvl>
  </w:abstractNum>
  <w:abstractNum w:abstractNumId="25" w15:restartNumberingAfterBreak="0">
    <w:nsid w:val="738057A1"/>
    <w:multiLevelType w:val="hybridMultilevel"/>
    <w:tmpl w:val="CB68079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6" w15:restartNumberingAfterBreak="0">
    <w:nsid w:val="77E96E02"/>
    <w:multiLevelType w:val="hybridMultilevel"/>
    <w:tmpl w:val="8DB4B2F0"/>
    <w:lvl w:ilvl="0" w:tplc="B26C6552">
      <w:start w:val="1"/>
      <w:numFmt w:val="upperLetter"/>
      <w:lvlText w:val="%1."/>
      <w:lvlJc w:val="left"/>
      <w:pPr>
        <w:ind w:left="295" w:hanging="360"/>
      </w:pPr>
      <w:rPr>
        <w:rFonts w:hint="default"/>
      </w:rPr>
    </w:lvl>
    <w:lvl w:ilvl="1" w:tplc="08160019" w:tentative="1">
      <w:start w:val="1"/>
      <w:numFmt w:val="lowerLetter"/>
      <w:lvlText w:val="%2."/>
      <w:lvlJc w:val="left"/>
      <w:pPr>
        <w:ind w:left="1015" w:hanging="360"/>
      </w:pPr>
    </w:lvl>
    <w:lvl w:ilvl="2" w:tplc="0816001B" w:tentative="1">
      <w:start w:val="1"/>
      <w:numFmt w:val="lowerRoman"/>
      <w:lvlText w:val="%3."/>
      <w:lvlJc w:val="right"/>
      <w:pPr>
        <w:ind w:left="1735" w:hanging="180"/>
      </w:pPr>
    </w:lvl>
    <w:lvl w:ilvl="3" w:tplc="0816000F" w:tentative="1">
      <w:start w:val="1"/>
      <w:numFmt w:val="decimal"/>
      <w:lvlText w:val="%4."/>
      <w:lvlJc w:val="left"/>
      <w:pPr>
        <w:ind w:left="2455" w:hanging="360"/>
      </w:pPr>
    </w:lvl>
    <w:lvl w:ilvl="4" w:tplc="08160019" w:tentative="1">
      <w:start w:val="1"/>
      <w:numFmt w:val="lowerLetter"/>
      <w:lvlText w:val="%5."/>
      <w:lvlJc w:val="left"/>
      <w:pPr>
        <w:ind w:left="3175" w:hanging="360"/>
      </w:pPr>
    </w:lvl>
    <w:lvl w:ilvl="5" w:tplc="0816001B" w:tentative="1">
      <w:start w:val="1"/>
      <w:numFmt w:val="lowerRoman"/>
      <w:lvlText w:val="%6."/>
      <w:lvlJc w:val="right"/>
      <w:pPr>
        <w:ind w:left="3895" w:hanging="180"/>
      </w:pPr>
    </w:lvl>
    <w:lvl w:ilvl="6" w:tplc="0816000F" w:tentative="1">
      <w:start w:val="1"/>
      <w:numFmt w:val="decimal"/>
      <w:lvlText w:val="%7."/>
      <w:lvlJc w:val="left"/>
      <w:pPr>
        <w:ind w:left="4615" w:hanging="360"/>
      </w:pPr>
    </w:lvl>
    <w:lvl w:ilvl="7" w:tplc="08160019" w:tentative="1">
      <w:start w:val="1"/>
      <w:numFmt w:val="lowerLetter"/>
      <w:lvlText w:val="%8."/>
      <w:lvlJc w:val="left"/>
      <w:pPr>
        <w:ind w:left="5335" w:hanging="360"/>
      </w:pPr>
    </w:lvl>
    <w:lvl w:ilvl="8" w:tplc="0816001B" w:tentative="1">
      <w:start w:val="1"/>
      <w:numFmt w:val="lowerRoman"/>
      <w:lvlText w:val="%9."/>
      <w:lvlJc w:val="right"/>
      <w:pPr>
        <w:ind w:left="6055" w:hanging="180"/>
      </w:pPr>
    </w:lvl>
  </w:abstractNum>
  <w:abstractNum w:abstractNumId="27" w15:restartNumberingAfterBreak="0">
    <w:nsid w:val="7CD25BBA"/>
    <w:multiLevelType w:val="hybridMultilevel"/>
    <w:tmpl w:val="B950A60E"/>
    <w:lvl w:ilvl="0" w:tplc="A956EAEA">
      <w:start w:val="1"/>
      <w:numFmt w:val="decimal"/>
      <w:lvlText w:val="%1."/>
      <w:lvlJc w:val="left"/>
      <w:pPr>
        <w:ind w:left="-65" w:hanging="360"/>
      </w:pPr>
      <w:rPr>
        <w:rFonts w:hint="default"/>
      </w:rPr>
    </w:lvl>
    <w:lvl w:ilvl="1" w:tplc="08160019" w:tentative="1">
      <w:start w:val="1"/>
      <w:numFmt w:val="lowerLetter"/>
      <w:lvlText w:val="%2."/>
      <w:lvlJc w:val="left"/>
      <w:pPr>
        <w:ind w:left="655" w:hanging="360"/>
      </w:pPr>
    </w:lvl>
    <w:lvl w:ilvl="2" w:tplc="0816001B" w:tentative="1">
      <w:start w:val="1"/>
      <w:numFmt w:val="lowerRoman"/>
      <w:lvlText w:val="%3."/>
      <w:lvlJc w:val="right"/>
      <w:pPr>
        <w:ind w:left="1375" w:hanging="180"/>
      </w:pPr>
    </w:lvl>
    <w:lvl w:ilvl="3" w:tplc="0816000F" w:tentative="1">
      <w:start w:val="1"/>
      <w:numFmt w:val="decimal"/>
      <w:lvlText w:val="%4."/>
      <w:lvlJc w:val="left"/>
      <w:pPr>
        <w:ind w:left="2095" w:hanging="360"/>
      </w:pPr>
    </w:lvl>
    <w:lvl w:ilvl="4" w:tplc="08160019" w:tentative="1">
      <w:start w:val="1"/>
      <w:numFmt w:val="lowerLetter"/>
      <w:lvlText w:val="%5."/>
      <w:lvlJc w:val="left"/>
      <w:pPr>
        <w:ind w:left="2815" w:hanging="360"/>
      </w:pPr>
    </w:lvl>
    <w:lvl w:ilvl="5" w:tplc="0816001B" w:tentative="1">
      <w:start w:val="1"/>
      <w:numFmt w:val="lowerRoman"/>
      <w:lvlText w:val="%6."/>
      <w:lvlJc w:val="right"/>
      <w:pPr>
        <w:ind w:left="3535" w:hanging="180"/>
      </w:pPr>
    </w:lvl>
    <w:lvl w:ilvl="6" w:tplc="0816000F" w:tentative="1">
      <w:start w:val="1"/>
      <w:numFmt w:val="decimal"/>
      <w:lvlText w:val="%7."/>
      <w:lvlJc w:val="left"/>
      <w:pPr>
        <w:ind w:left="4255" w:hanging="360"/>
      </w:pPr>
    </w:lvl>
    <w:lvl w:ilvl="7" w:tplc="08160019" w:tentative="1">
      <w:start w:val="1"/>
      <w:numFmt w:val="lowerLetter"/>
      <w:lvlText w:val="%8."/>
      <w:lvlJc w:val="left"/>
      <w:pPr>
        <w:ind w:left="4975" w:hanging="360"/>
      </w:pPr>
    </w:lvl>
    <w:lvl w:ilvl="8" w:tplc="0816001B" w:tentative="1">
      <w:start w:val="1"/>
      <w:numFmt w:val="lowerRoman"/>
      <w:lvlText w:val="%9."/>
      <w:lvlJc w:val="right"/>
      <w:pPr>
        <w:ind w:left="5695" w:hanging="180"/>
      </w:pPr>
    </w:lvl>
  </w:abstractNum>
  <w:abstractNum w:abstractNumId="28" w15:restartNumberingAfterBreak="0">
    <w:nsid w:val="7CDC535A"/>
    <w:multiLevelType w:val="hybridMultilevel"/>
    <w:tmpl w:val="CB68079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27"/>
  </w:num>
  <w:num w:numId="2">
    <w:abstractNumId w:val="5"/>
  </w:num>
  <w:num w:numId="3">
    <w:abstractNumId w:val="20"/>
  </w:num>
  <w:num w:numId="4">
    <w:abstractNumId w:val="21"/>
  </w:num>
  <w:num w:numId="5">
    <w:abstractNumId w:val="26"/>
  </w:num>
  <w:num w:numId="6">
    <w:abstractNumId w:val="9"/>
  </w:num>
  <w:num w:numId="7">
    <w:abstractNumId w:val="3"/>
  </w:num>
  <w:num w:numId="8">
    <w:abstractNumId w:val="17"/>
  </w:num>
  <w:num w:numId="9">
    <w:abstractNumId w:val="23"/>
  </w:num>
  <w:num w:numId="10">
    <w:abstractNumId w:val="8"/>
  </w:num>
  <w:num w:numId="11">
    <w:abstractNumId w:val="24"/>
  </w:num>
  <w:num w:numId="12">
    <w:abstractNumId w:val="12"/>
  </w:num>
  <w:num w:numId="13">
    <w:abstractNumId w:val="13"/>
  </w:num>
  <w:num w:numId="14">
    <w:abstractNumId w:val="22"/>
  </w:num>
  <w:num w:numId="15">
    <w:abstractNumId w:val="4"/>
  </w:num>
  <w:num w:numId="16">
    <w:abstractNumId w:val="14"/>
  </w:num>
  <w:num w:numId="17">
    <w:abstractNumId w:val="16"/>
  </w:num>
  <w:num w:numId="18">
    <w:abstractNumId w:val="7"/>
  </w:num>
  <w:num w:numId="19">
    <w:abstractNumId w:val="15"/>
  </w:num>
  <w:num w:numId="20">
    <w:abstractNumId w:val="11"/>
  </w:num>
  <w:num w:numId="21">
    <w:abstractNumId w:val="2"/>
  </w:num>
  <w:num w:numId="22">
    <w:abstractNumId w:val="0"/>
  </w:num>
  <w:num w:numId="23">
    <w:abstractNumId w:val="1"/>
  </w:num>
  <w:num w:numId="24">
    <w:abstractNumId w:val="6"/>
  </w:num>
  <w:num w:numId="25">
    <w:abstractNumId w:val="19"/>
  </w:num>
  <w:num w:numId="26">
    <w:abstractNumId w:val="10"/>
  </w:num>
  <w:num w:numId="27">
    <w:abstractNumId w:val="18"/>
  </w:num>
  <w:num w:numId="28">
    <w:abstractNumId w:val="25"/>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20"/>
  <w:drawingGridVerticalSpacing w:val="163"/>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26D91"/>
    <w:rsid w:val="0000080C"/>
    <w:rsid w:val="00022992"/>
    <w:rsid w:val="000373B8"/>
    <w:rsid w:val="0006042E"/>
    <w:rsid w:val="00072776"/>
    <w:rsid w:val="000A4F2B"/>
    <w:rsid w:val="000C3FC5"/>
    <w:rsid w:val="000C4137"/>
    <w:rsid w:val="000F29CA"/>
    <w:rsid w:val="00101FEA"/>
    <w:rsid w:val="00102375"/>
    <w:rsid w:val="00111AEE"/>
    <w:rsid w:val="00175ADF"/>
    <w:rsid w:val="00184758"/>
    <w:rsid w:val="00185C17"/>
    <w:rsid w:val="00186461"/>
    <w:rsid w:val="0019234F"/>
    <w:rsid w:val="0019767C"/>
    <w:rsid w:val="001A1A44"/>
    <w:rsid w:val="001B29D7"/>
    <w:rsid w:val="001D6A34"/>
    <w:rsid w:val="0027138E"/>
    <w:rsid w:val="002762CF"/>
    <w:rsid w:val="00285444"/>
    <w:rsid w:val="002B3C2C"/>
    <w:rsid w:val="002C58A1"/>
    <w:rsid w:val="002D7404"/>
    <w:rsid w:val="002E3163"/>
    <w:rsid w:val="003029B6"/>
    <w:rsid w:val="00314648"/>
    <w:rsid w:val="00342F18"/>
    <w:rsid w:val="003455E6"/>
    <w:rsid w:val="003510F7"/>
    <w:rsid w:val="003648B5"/>
    <w:rsid w:val="00370DA3"/>
    <w:rsid w:val="003857A4"/>
    <w:rsid w:val="0038783D"/>
    <w:rsid w:val="003A3A40"/>
    <w:rsid w:val="003A6162"/>
    <w:rsid w:val="003C10D3"/>
    <w:rsid w:val="003C34A2"/>
    <w:rsid w:val="003D2AF6"/>
    <w:rsid w:val="004127DE"/>
    <w:rsid w:val="00466192"/>
    <w:rsid w:val="00470EAA"/>
    <w:rsid w:val="004A1B4E"/>
    <w:rsid w:val="004B09C0"/>
    <w:rsid w:val="004E04A6"/>
    <w:rsid w:val="004E2998"/>
    <w:rsid w:val="004E2EF1"/>
    <w:rsid w:val="005318A5"/>
    <w:rsid w:val="00552FE9"/>
    <w:rsid w:val="00575201"/>
    <w:rsid w:val="00575C85"/>
    <w:rsid w:val="005806AA"/>
    <w:rsid w:val="005A223E"/>
    <w:rsid w:val="005C3C3A"/>
    <w:rsid w:val="005D1C49"/>
    <w:rsid w:val="005D2333"/>
    <w:rsid w:val="005D2720"/>
    <w:rsid w:val="005D2783"/>
    <w:rsid w:val="005D5E25"/>
    <w:rsid w:val="005E1EF4"/>
    <w:rsid w:val="005F0869"/>
    <w:rsid w:val="00606179"/>
    <w:rsid w:val="00625D89"/>
    <w:rsid w:val="006403F4"/>
    <w:rsid w:val="00680741"/>
    <w:rsid w:val="00693225"/>
    <w:rsid w:val="00693C95"/>
    <w:rsid w:val="006E2118"/>
    <w:rsid w:val="006E639B"/>
    <w:rsid w:val="0072383B"/>
    <w:rsid w:val="00727B57"/>
    <w:rsid w:val="00735F7B"/>
    <w:rsid w:val="00744655"/>
    <w:rsid w:val="00777FC8"/>
    <w:rsid w:val="00783EEA"/>
    <w:rsid w:val="007B29CC"/>
    <w:rsid w:val="007C147A"/>
    <w:rsid w:val="007D588D"/>
    <w:rsid w:val="007F0717"/>
    <w:rsid w:val="00800570"/>
    <w:rsid w:val="00805852"/>
    <w:rsid w:val="00826D91"/>
    <w:rsid w:val="0085116B"/>
    <w:rsid w:val="00853D1E"/>
    <w:rsid w:val="00866BAB"/>
    <w:rsid w:val="00891652"/>
    <w:rsid w:val="00896E80"/>
    <w:rsid w:val="008A4A4F"/>
    <w:rsid w:val="008E1E0C"/>
    <w:rsid w:val="008E60B4"/>
    <w:rsid w:val="00901C28"/>
    <w:rsid w:val="009247EA"/>
    <w:rsid w:val="00956084"/>
    <w:rsid w:val="00960490"/>
    <w:rsid w:val="009762BA"/>
    <w:rsid w:val="009848A0"/>
    <w:rsid w:val="009F2186"/>
    <w:rsid w:val="009F4A3A"/>
    <w:rsid w:val="009F6A37"/>
    <w:rsid w:val="009F7FA8"/>
    <w:rsid w:val="00A004C6"/>
    <w:rsid w:val="00A1642F"/>
    <w:rsid w:val="00A25707"/>
    <w:rsid w:val="00A36E07"/>
    <w:rsid w:val="00A513D7"/>
    <w:rsid w:val="00A61325"/>
    <w:rsid w:val="00A80F97"/>
    <w:rsid w:val="00AA54BE"/>
    <w:rsid w:val="00AA5844"/>
    <w:rsid w:val="00AB6EB9"/>
    <w:rsid w:val="00AD6C06"/>
    <w:rsid w:val="00AE1BC2"/>
    <w:rsid w:val="00AE33E5"/>
    <w:rsid w:val="00AE565A"/>
    <w:rsid w:val="00AF3308"/>
    <w:rsid w:val="00B050E1"/>
    <w:rsid w:val="00B23B4B"/>
    <w:rsid w:val="00B27BC1"/>
    <w:rsid w:val="00B319E1"/>
    <w:rsid w:val="00B53D49"/>
    <w:rsid w:val="00B5633D"/>
    <w:rsid w:val="00B72C75"/>
    <w:rsid w:val="00BC6520"/>
    <w:rsid w:val="00BD7801"/>
    <w:rsid w:val="00BF49B2"/>
    <w:rsid w:val="00C22008"/>
    <w:rsid w:val="00C34C19"/>
    <w:rsid w:val="00C37BCA"/>
    <w:rsid w:val="00C76047"/>
    <w:rsid w:val="00C82013"/>
    <w:rsid w:val="00C85311"/>
    <w:rsid w:val="00C94A2B"/>
    <w:rsid w:val="00CA2706"/>
    <w:rsid w:val="00CA7E7E"/>
    <w:rsid w:val="00CB696E"/>
    <w:rsid w:val="00D0239A"/>
    <w:rsid w:val="00D14617"/>
    <w:rsid w:val="00D22149"/>
    <w:rsid w:val="00D63503"/>
    <w:rsid w:val="00D64DE0"/>
    <w:rsid w:val="00D73A18"/>
    <w:rsid w:val="00D93F5F"/>
    <w:rsid w:val="00D9644B"/>
    <w:rsid w:val="00DA65E0"/>
    <w:rsid w:val="00DB1744"/>
    <w:rsid w:val="00DF27CE"/>
    <w:rsid w:val="00E052F3"/>
    <w:rsid w:val="00E136ED"/>
    <w:rsid w:val="00E3568C"/>
    <w:rsid w:val="00E4284E"/>
    <w:rsid w:val="00E72F37"/>
    <w:rsid w:val="00E85CDD"/>
    <w:rsid w:val="00E93751"/>
    <w:rsid w:val="00E96192"/>
    <w:rsid w:val="00EC4796"/>
    <w:rsid w:val="00EC7756"/>
    <w:rsid w:val="00EC7E8E"/>
    <w:rsid w:val="00ED2387"/>
    <w:rsid w:val="00EE5E8E"/>
    <w:rsid w:val="00EF4EB2"/>
    <w:rsid w:val="00F124DE"/>
    <w:rsid w:val="00F140E0"/>
    <w:rsid w:val="00F367AF"/>
    <w:rsid w:val="00F509C0"/>
    <w:rsid w:val="00F53FD6"/>
    <w:rsid w:val="00F615C0"/>
    <w:rsid w:val="00F81833"/>
    <w:rsid w:val="00F84ABF"/>
    <w:rsid w:val="00F85BBD"/>
    <w:rsid w:val="00F94A48"/>
    <w:rsid w:val="00F96BCC"/>
    <w:rsid w:val="00FA4F4C"/>
    <w:rsid w:val="00FF247B"/>
  </w:rsids>
  <m:mathPr>
    <m:mathFont m:val="Cambria Math"/>
    <m:brkBin m:val="before"/>
    <m:brkBinSub m:val="--"/>
    <m:smallFrac m:val="0"/>
    <m:dispDef/>
    <m:lMargin m:val="0"/>
    <m:rMargin m:val="0"/>
    <m:defJc m:val="centerGroup"/>
    <m:wrapIndent m:val="1440"/>
    <m:intLim m:val="subSup"/>
    <m:naryLim m:val="undOvr"/>
  </m:mathPr>
  <w:themeFontLang w:val="pt-P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1F7CD0"/>
  <w15:docId w15:val="{5E8E8B3C-C188-4797-A540-61783C8BA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6D91"/>
    <w:pPr>
      <w:spacing w:after="0" w:line="240" w:lineRule="auto"/>
    </w:pPr>
    <w:rPr>
      <w:sz w:val="24"/>
      <w:szCs w:val="24"/>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826D91"/>
    <w:pPr>
      <w:tabs>
        <w:tab w:val="center" w:pos="4252"/>
        <w:tab w:val="right" w:pos="8504"/>
      </w:tabs>
    </w:pPr>
    <w:rPr>
      <w:sz w:val="22"/>
      <w:szCs w:val="22"/>
    </w:rPr>
  </w:style>
  <w:style w:type="character" w:customStyle="1" w:styleId="CabealhoCarter">
    <w:name w:val="Cabeçalho Caráter"/>
    <w:basedOn w:val="Tipodeletrapredefinidodopargrafo"/>
    <w:link w:val="Cabealho"/>
    <w:uiPriority w:val="99"/>
    <w:rsid w:val="00826D91"/>
  </w:style>
  <w:style w:type="paragraph" w:styleId="Rodap">
    <w:name w:val="footer"/>
    <w:basedOn w:val="Normal"/>
    <w:link w:val="RodapCarter"/>
    <w:uiPriority w:val="99"/>
    <w:unhideWhenUsed/>
    <w:rsid w:val="00826D91"/>
    <w:pPr>
      <w:tabs>
        <w:tab w:val="center" w:pos="4252"/>
        <w:tab w:val="right" w:pos="8504"/>
      </w:tabs>
    </w:pPr>
    <w:rPr>
      <w:sz w:val="22"/>
      <w:szCs w:val="22"/>
    </w:rPr>
  </w:style>
  <w:style w:type="character" w:customStyle="1" w:styleId="RodapCarter">
    <w:name w:val="Rodapé Caráter"/>
    <w:basedOn w:val="Tipodeletrapredefinidodopargrafo"/>
    <w:link w:val="Rodap"/>
    <w:uiPriority w:val="99"/>
    <w:rsid w:val="00826D91"/>
  </w:style>
  <w:style w:type="paragraph" w:styleId="NormalWeb">
    <w:name w:val="Normal (Web)"/>
    <w:basedOn w:val="Normal"/>
    <w:uiPriority w:val="99"/>
    <w:semiHidden/>
    <w:unhideWhenUsed/>
    <w:rsid w:val="00826D91"/>
    <w:pPr>
      <w:spacing w:before="100" w:beforeAutospacing="1" w:after="100" w:afterAutospacing="1"/>
    </w:pPr>
    <w:rPr>
      <w:rFonts w:ascii="Times New Roman" w:eastAsia="Times New Roman" w:hAnsi="Times New Roman" w:cs="Times New Roman"/>
      <w:lang w:eastAsia="pt-PT"/>
    </w:rPr>
  </w:style>
  <w:style w:type="character" w:styleId="Nmerodepgina">
    <w:name w:val="page number"/>
    <w:basedOn w:val="Tipodeletrapredefinidodopargrafo"/>
    <w:uiPriority w:val="99"/>
    <w:unhideWhenUsed/>
    <w:rsid w:val="00826D91"/>
  </w:style>
  <w:style w:type="table" w:styleId="TabelacomGrelha">
    <w:name w:val="Table Grid"/>
    <w:basedOn w:val="Tabelanormal"/>
    <w:uiPriority w:val="59"/>
    <w:rsid w:val="00826D91"/>
    <w:pPr>
      <w:spacing w:after="0" w:line="240" w:lineRule="auto"/>
    </w:pPr>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grafodaLista">
    <w:name w:val="List Paragraph"/>
    <w:basedOn w:val="Normal"/>
    <w:uiPriority w:val="34"/>
    <w:qFormat/>
    <w:rsid w:val="00A25707"/>
    <w:pPr>
      <w:ind w:left="720"/>
      <w:contextualSpacing/>
    </w:pPr>
  </w:style>
  <w:style w:type="paragraph" w:styleId="Textodebalo">
    <w:name w:val="Balloon Text"/>
    <w:basedOn w:val="Normal"/>
    <w:link w:val="TextodebaloCarter"/>
    <w:uiPriority w:val="99"/>
    <w:semiHidden/>
    <w:unhideWhenUsed/>
    <w:rsid w:val="00CA2706"/>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CA2706"/>
    <w:rPr>
      <w:rFonts w:ascii="Segoe UI" w:hAnsi="Segoe UI" w:cs="Segoe UI"/>
      <w:noProof/>
      <w:sz w:val="18"/>
      <w:szCs w:val="18"/>
    </w:rPr>
  </w:style>
  <w:style w:type="character" w:styleId="Refdecomentrio">
    <w:name w:val="annotation reference"/>
    <w:basedOn w:val="Tipodeletrapredefinidodopargrafo"/>
    <w:uiPriority w:val="99"/>
    <w:semiHidden/>
    <w:unhideWhenUsed/>
    <w:rsid w:val="00072776"/>
    <w:rPr>
      <w:sz w:val="16"/>
      <w:szCs w:val="16"/>
    </w:rPr>
  </w:style>
  <w:style w:type="paragraph" w:styleId="Textodecomentrio">
    <w:name w:val="annotation text"/>
    <w:basedOn w:val="Normal"/>
    <w:link w:val="TextodecomentrioCarter"/>
    <w:uiPriority w:val="99"/>
    <w:semiHidden/>
    <w:unhideWhenUsed/>
    <w:rsid w:val="00072776"/>
    <w:rPr>
      <w:sz w:val="20"/>
      <w:szCs w:val="20"/>
    </w:rPr>
  </w:style>
  <w:style w:type="character" w:customStyle="1" w:styleId="TextodecomentrioCarter">
    <w:name w:val="Texto de comentário Caráter"/>
    <w:basedOn w:val="Tipodeletrapredefinidodopargrafo"/>
    <w:link w:val="Textodecomentrio"/>
    <w:uiPriority w:val="99"/>
    <w:semiHidden/>
    <w:rsid w:val="00072776"/>
    <w:rPr>
      <w:noProof/>
      <w:sz w:val="20"/>
      <w:szCs w:val="20"/>
    </w:rPr>
  </w:style>
  <w:style w:type="paragraph" w:styleId="Assuntodecomentrio">
    <w:name w:val="annotation subject"/>
    <w:basedOn w:val="Textodecomentrio"/>
    <w:next w:val="Textodecomentrio"/>
    <w:link w:val="AssuntodecomentrioCarter"/>
    <w:uiPriority w:val="99"/>
    <w:semiHidden/>
    <w:unhideWhenUsed/>
    <w:rsid w:val="00072776"/>
    <w:rPr>
      <w:b/>
      <w:bCs/>
    </w:rPr>
  </w:style>
  <w:style w:type="character" w:customStyle="1" w:styleId="AssuntodecomentrioCarter">
    <w:name w:val="Assunto de comentário Caráter"/>
    <w:basedOn w:val="TextodecomentrioCarter"/>
    <w:link w:val="Assuntodecomentrio"/>
    <w:uiPriority w:val="99"/>
    <w:semiHidden/>
    <w:rsid w:val="00072776"/>
    <w:rPr>
      <w:b/>
      <w:bCs/>
      <w:noProof/>
      <w:sz w:val="20"/>
      <w:szCs w:val="20"/>
    </w:rPr>
  </w:style>
  <w:style w:type="table" w:customStyle="1" w:styleId="TabelacomGrelha1">
    <w:name w:val="Tabela com Grelha1"/>
    <w:basedOn w:val="Tabelanormal"/>
    <w:next w:val="TabelacomGrelha"/>
    <w:uiPriority w:val="59"/>
    <w:rsid w:val="00B050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2">
    <w:name w:val="Tabela com Grelha2"/>
    <w:basedOn w:val="Tabelanormal"/>
    <w:next w:val="TabelacomGrelha"/>
    <w:uiPriority w:val="59"/>
    <w:rsid w:val="00B050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3">
    <w:name w:val="Tabela com Grelha3"/>
    <w:basedOn w:val="Tabelanormal"/>
    <w:next w:val="TabelacomGrelha"/>
    <w:uiPriority w:val="59"/>
    <w:rsid w:val="00B050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4">
    <w:name w:val="Tabela com Grelha4"/>
    <w:basedOn w:val="Tabelanormal"/>
    <w:next w:val="TabelacomGrelha"/>
    <w:uiPriority w:val="59"/>
    <w:rsid w:val="00B050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OCA">
    <w:name w:val="DOCA"/>
    <w:basedOn w:val="Tabelanormal"/>
    <w:uiPriority w:val="99"/>
    <w:rsid w:val="003C34A2"/>
    <w:pPr>
      <w:spacing w:after="0" w:line="240" w:lineRule="auto"/>
    </w:pPr>
    <w:rPr>
      <w:sz w:val="20"/>
      <w:szCs w:val="24"/>
    </w:rPr>
    <w:tblPr>
      <w:tblInd w:w="340" w:type="dxa"/>
      <w:tblCellMar>
        <w:top w:w="108" w:type="dxa"/>
        <w:bottom w:w="108" w:type="dxa"/>
      </w:tblCellMar>
    </w:tblPr>
    <w:tcPr>
      <w:shd w:val="clear" w:color="auto" w:fill="FBE5B4"/>
    </w:tcPr>
  </w:style>
  <w:style w:type="table" w:customStyle="1" w:styleId="TabelacomGrelha5">
    <w:name w:val="Tabela com Grelha5"/>
    <w:basedOn w:val="Tabelanormal"/>
    <w:next w:val="TabelacomGrelha"/>
    <w:uiPriority w:val="39"/>
    <w:rsid w:val="003C34A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6">
    <w:name w:val="Tabela com Grelha6"/>
    <w:basedOn w:val="Tabelanormal"/>
    <w:next w:val="TabelacomGrelha"/>
    <w:uiPriority w:val="39"/>
    <w:rsid w:val="00B23B4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upoazul">
    <w:name w:val="Grupo_azul"/>
    <w:basedOn w:val="Normal"/>
    <w:qFormat/>
    <w:rsid w:val="00B23B4B"/>
    <w:pPr>
      <w:widowControl w:val="0"/>
      <w:autoSpaceDE w:val="0"/>
      <w:autoSpaceDN w:val="0"/>
      <w:adjustRightInd w:val="0"/>
      <w:spacing w:before="600" w:after="240"/>
      <w:jc w:val="center"/>
      <w:textAlignment w:val="center"/>
    </w:pPr>
    <w:rPr>
      <w:rFonts w:ascii="Arial" w:eastAsia="Times New Roman" w:hAnsi="Arial" w:cs="Arial"/>
      <w:b/>
      <w:bCs/>
      <w:color w:val="557DA9"/>
      <w:sz w:val="32"/>
      <w:szCs w:val="44"/>
      <w:lang w:eastAsia="pt-PT"/>
    </w:rPr>
  </w:style>
  <w:style w:type="table" w:customStyle="1" w:styleId="TabelacomGrelha7">
    <w:name w:val="Tabela com Grelha7"/>
    <w:basedOn w:val="Tabelanormal"/>
    <w:next w:val="TabelacomGrelha"/>
    <w:uiPriority w:val="39"/>
    <w:rsid w:val="001D6A3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8">
    <w:name w:val="Tabela com Grelha8"/>
    <w:basedOn w:val="Tabelanormal"/>
    <w:next w:val="TabelacomGrelha"/>
    <w:uiPriority w:val="39"/>
    <w:rsid w:val="00901C2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012A398C2B643B4F909EC509F2358874" ma:contentTypeVersion="13" ma:contentTypeDescription="Criar um novo documento." ma:contentTypeScope="" ma:versionID="1b973b51f9900f7bb5a1366ba5f60ac7">
  <xsd:schema xmlns:xsd="http://www.w3.org/2001/XMLSchema" xmlns:xs="http://www.w3.org/2001/XMLSchema" xmlns:p="http://schemas.microsoft.com/office/2006/metadata/properties" xmlns:ns3="6717e35d-2496-448b-a22b-f91ebaa9d361" xmlns:ns4="ce87bf39-e3cf-4ed3-96a9-68ea29e36fae" targetNamespace="http://schemas.microsoft.com/office/2006/metadata/properties" ma:root="true" ma:fieldsID="950debf625ca6568b4259a1467cf6480" ns3:_="" ns4:_="">
    <xsd:import namespace="6717e35d-2496-448b-a22b-f91ebaa9d361"/>
    <xsd:import namespace="ce87bf39-e3cf-4ed3-96a9-68ea29e36fa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7e35d-2496-448b-a22b-f91ebaa9d361" elementFormDefault="qualified">
    <xsd:import namespace="http://schemas.microsoft.com/office/2006/documentManagement/types"/>
    <xsd:import namespace="http://schemas.microsoft.com/office/infopath/2007/PartnerControls"/>
    <xsd:element name="SharedWithUsers" ma:index="8" nillable="true" ma:displayName="Partilhado Com"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hes de Partilhado Com" ma:description="" ma:internalName="SharedWithDetails" ma:readOnly="true">
      <xsd:simpleType>
        <xsd:restriction base="dms:Note">
          <xsd:maxLength value="255"/>
        </xsd:restriction>
      </xsd:simpleType>
    </xsd:element>
    <xsd:element name="SharingHintHash" ma:index="10" nillable="true" ma:displayName="Hash de Sugestão de Partilha"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87bf39-e3cf-4ed3-96a9-68ea29e36fa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D8C55F-E807-490F-A04D-9EB4FCD710A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68C9B2A-C097-4784-BBDA-6434010E5D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17e35d-2496-448b-a22b-f91ebaa9d361"/>
    <ds:schemaRef ds:uri="ce87bf39-e3cf-4ed3-96a9-68ea29e36f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068681-AAD6-487D-90B3-A9A1A19A18A2}">
  <ds:schemaRefs>
    <ds:schemaRef ds:uri="http://schemas.microsoft.com/sharepoint/v3/contenttype/forms"/>
  </ds:schemaRefs>
</ds:datastoreItem>
</file>

<file path=customXml/itemProps4.xml><?xml version="1.0" encoding="utf-8"?>
<ds:datastoreItem xmlns:ds="http://schemas.openxmlformats.org/officeDocument/2006/customXml" ds:itemID="{079A02BD-4134-4EB8-A731-F394FB767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10</Pages>
  <Words>3029</Words>
  <Characters>16357</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Moura de Oliveira</dc:creator>
  <cp:keywords/>
  <dc:description/>
  <cp:lastModifiedBy>Guilherme</cp:lastModifiedBy>
  <cp:revision>64</cp:revision>
  <dcterms:created xsi:type="dcterms:W3CDTF">2020-09-01T13:52:00Z</dcterms:created>
  <dcterms:modified xsi:type="dcterms:W3CDTF">2025-02-13T13:08:00Z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0x010100012A398C2B643B4F909EC509F2358874</vt:lpwstr>
  </property>
</Properties>
</file>