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0430E1" w14:paraId="436B2EA9" w14:textId="77777777" w:rsidTr="000430E1">
        <w:tc>
          <w:tcPr>
            <w:tcW w:w="9634" w:type="dxa"/>
            <w:tcBorders>
              <w:top w:val="single" w:sz="4" w:space="0" w:color="000000"/>
              <w:left w:val="single" w:sz="4" w:space="0" w:color="000000"/>
              <w:bottom w:val="single" w:sz="4" w:space="0" w:color="000000"/>
              <w:right w:val="single" w:sz="4" w:space="0" w:color="000000"/>
            </w:tcBorders>
          </w:tcPr>
          <w:p w14:paraId="7BAC183C" w14:textId="77777777" w:rsidR="000430E1" w:rsidRDefault="000430E1" w:rsidP="000430E1">
            <w:pPr>
              <w:jc w:val="center"/>
              <w:rPr>
                <w:rFonts w:ascii="Calibri" w:eastAsia="Calibri" w:hAnsi="Calibri"/>
                <w:b/>
              </w:rPr>
            </w:pPr>
            <w:bookmarkStart w:id="0" w:name="_Hlk527319683"/>
            <w:r>
              <w:rPr>
                <w:noProof/>
                <w:lang w:eastAsia="pt-PT"/>
              </w:rPr>
              <w:drawing>
                <wp:anchor distT="0" distB="0" distL="114300" distR="114300" simplePos="0" relativeHeight="251679744" behindDoc="1" locked="0" layoutInCell="1" allowOverlap="1" wp14:anchorId="01E9F05A" wp14:editId="06B64FD7">
                  <wp:simplePos x="0" y="0"/>
                  <wp:positionH relativeFrom="column">
                    <wp:posOffset>72390</wp:posOffset>
                  </wp:positionH>
                  <wp:positionV relativeFrom="paragraph">
                    <wp:posOffset>46355</wp:posOffset>
                  </wp:positionV>
                  <wp:extent cx="1152525" cy="762000"/>
                  <wp:effectExtent l="0" t="0" r="9525" b="0"/>
                  <wp:wrapNone/>
                  <wp:docPr id="10" name="Imagem 10"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pic:spPr>
                      </pic:pic>
                    </a:graphicData>
                  </a:graphic>
                  <wp14:sizeRelH relativeFrom="page">
                    <wp14:pctWidth>0</wp14:pctWidth>
                  </wp14:sizeRelH>
                  <wp14:sizeRelV relativeFrom="page">
                    <wp14:pctHeight>0</wp14:pctHeight>
                  </wp14:sizeRelV>
                </wp:anchor>
              </w:drawing>
            </w:r>
            <w:r>
              <w:rPr>
                <w:b/>
              </w:rPr>
              <w:t>ESCOLA SECUNDÁRIA DE SERPA</w:t>
            </w:r>
          </w:p>
          <w:p w14:paraId="142AC00B" w14:textId="77777777" w:rsidR="000430E1" w:rsidRDefault="000430E1" w:rsidP="000430E1">
            <w:pPr>
              <w:tabs>
                <w:tab w:val="left" w:pos="1005"/>
              </w:tabs>
              <w:rPr>
                <w:b/>
              </w:rPr>
            </w:pPr>
            <w:r>
              <w:rPr>
                <w:b/>
              </w:rPr>
              <w:tab/>
            </w:r>
          </w:p>
          <w:p w14:paraId="47161E6B" w14:textId="3F523F83" w:rsidR="000430E1" w:rsidRPr="009A703D" w:rsidRDefault="000430E1" w:rsidP="000430E1">
            <w:pPr>
              <w:jc w:val="center"/>
              <w:rPr>
                <w:b/>
              </w:rPr>
            </w:pPr>
            <w:r>
              <w:rPr>
                <w:b/>
              </w:rPr>
              <w:t xml:space="preserve">FICHA </w:t>
            </w:r>
            <w:r w:rsidR="008B1825">
              <w:rPr>
                <w:b/>
              </w:rPr>
              <w:t>FORMATIVA</w:t>
            </w:r>
            <w:r>
              <w:rPr>
                <w:b/>
              </w:rPr>
              <w:t xml:space="preserve"> DE HISTÓRIA</w:t>
            </w:r>
          </w:p>
          <w:p w14:paraId="3699C018" w14:textId="07D5EE46" w:rsidR="000430E1" w:rsidRDefault="000430E1" w:rsidP="000430E1">
            <w:pPr>
              <w:jc w:val="center"/>
            </w:pPr>
            <w:r>
              <w:rPr>
                <w:b/>
              </w:rPr>
              <w:t xml:space="preserve">                                                           HISTÓRIA – 12ºANO Turma C                </w:t>
            </w:r>
            <w:r>
              <w:t>Ano letivo 202</w:t>
            </w:r>
            <w:r w:rsidR="008B1825">
              <w:t>3</w:t>
            </w:r>
            <w:r>
              <w:t>/202</w:t>
            </w:r>
            <w:r w:rsidR="008B1825">
              <w:t>4</w:t>
            </w:r>
          </w:p>
        </w:tc>
      </w:tr>
    </w:tbl>
    <w:p w14:paraId="679F0BF7" w14:textId="77777777" w:rsidR="008B1825" w:rsidRDefault="008B1825" w:rsidP="000430E1">
      <w:pPr>
        <w:jc w:val="right"/>
        <w:rPr>
          <w:rFonts w:eastAsia="Calibri" w:cs="Times New Roman"/>
          <w:b/>
          <w:sz w:val="20"/>
          <w:szCs w:val="20"/>
        </w:rPr>
      </w:pPr>
    </w:p>
    <w:p w14:paraId="640EA508" w14:textId="77777777" w:rsidR="008B1825" w:rsidRDefault="008B1825" w:rsidP="000430E1">
      <w:pPr>
        <w:jc w:val="right"/>
        <w:rPr>
          <w:rFonts w:eastAsia="Calibri" w:cs="Times New Roman"/>
          <w:b/>
          <w:sz w:val="20"/>
          <w:szCs w:val="20"/>
        </w:rPr>
      </w:pPr>
    </w:p>
    <w:p w14:paraId="7FCF54E2" w14:textId="77777777" w:rsidR="008B1825" w:rsidRDefault="008B1825" w:rsidP="000430E1">
      <w:pPr>
        <w:jc w:val="right"/>
        <w:rPr>
          <w:rFonts w:eastAsia="Calibri" w:cs="Times New Roman"/>
          <w:b/>
          <w:sz w:val="20"/>
          <w:szCs w:val="20"/>
        </w:rPr>
      </w:pPr>
    </w:p>
    <w:p w14:paraId="0519F085" w14:textId="77777777" w:rsidR="008B1825" w:rsidRDefault="008B1825" w:rsidP="000430E1">
      <w:pPr>
        <w:jc w:val="right"/>
        <w:rPr>
          <w:rFonts w:eastAsia="Calibri" w:cs="Times New Roman"/>
          <w:b/>
          <w:sz w:val="20"/>
          <w:szCs w:val="20"/>
        </w:rPr>
      </w:pPr>
    </w:p>
    <w:bookmarkEnd w:id="0"/>
    <w:p w14:paraId="49A25FE4" w14:textId="6314779A" w:rsidR="00183902" w:rsidRPr="000430E1" w:rsidRDefault="009A756B" w:rsidP="008B1825">
      <w:pPr>
        <w:rPr>
          <w:rFonts w:eastAsia="Calibri" w:cs="Times New Roman"/>
          <w:b/>
          <w:sz w:val="20"/>
          <w:szCs w:val="20"/>
        </w:rPr>
      </w:pPr>
      <w:r>
        <w:rPr>
          <w:rFonts w:eastAsia="Calibri" w:cs="Times New Roman"/>
          <w:b/>
          <w:sz w:val="20"/>
          <w:szCs w:val="20"/>
        </w:rPr>
        <w:t xml:space="preserve">      Versão</w:t>
      </w:r>
      <w:r w:rsidR="000430E1">
        <w:rPr>
          <w:rFonts w:eastAsia="Calibri" w:cs="Times New Roman"/>
          <w:b/>
          <w:sz w:val="20"/>
          <w:szCs w:val="20"/>
        </w:rPr>
        <w:t xml:space="preserve"> A</w:t>
      </w:r>
    </w:p>
    <w:p w14:paraId="4F79B7B4" w14:textId="77777777" w:rsidR="000430E1" w:rsidRPr="000430E1" w:rsidRDefault="000430E1" w:rsidP="000430E1">
      <w:pPr>
        <w:spacing w:after="0" w:line="240" w:lineRule="auto"/>
        <w:jc w:val="center"/>
        <w:rPr>
          <w:rFonts w:ascii="Arial Narrow" w:eastAsia="Calibri" w:hAnsi="Arial Narrow" w:cs="Times New Roman"/>
          <w:b/>
        </w:rPr>
      </w:pPr>
      <w:bookmarkStart w:id="1" w:name="_Hlk127548331"/>
      <w:r w:rsidRPr="000430E1">
        <w:rPr>
          <w:rFonts w:ascii="Arial Narrow" w:eastAsia="Calibri" w:hAnsi="Arial Narrow" w:cs="Times New Roman"/>
          <w:b/>
        </w:rPr>
        <w:t>Grupo I</w:t>
      </w:r>
    </w:p>
    <w:bookmarkEnd w:id="1"/>
    <w:p w14:paraId="0B894192" w14:textId="77777777" w:rsidR="000430E1" w:rsidRPr="000430E1" w:rsidRDefault="000430E1" w:rsidP="000430E1">
      <w:pPr>
        <w:spacing w:after="0" w:line="240" w:lineRule="auto"/>
        <w:jc w:val="center"/>
        <w:rPr>
          <w:rFonts w:ascii="Arial Narrow" w:eastAsia="Calibri" w:hAnsi="Arial Narrow" w:cs="Times New Roman"/>
          <w:b/>
        </w:rPr>
      </w:pPr>
    </w:p>
    <w:p w14:paraId="2BA534F7" w14:textId="77777777" w:rsidR="000430E1" w:rsidRPr="000430E1" w:rsidRDefault="000430E1" w:rsidP="000430E1">
      <w:pPr>
        <w:spacing w:after="0" w:line="240" w:lineRule="auto"/>
        <w:jc w:val="center"/>
        <w:rPr>
          <w:rFonts w:ascii="Arial Narrow" w:eastAsia="Calibri" w:hAnsi="Arial Narrow" w:cs="Times New Roman"/>
          <w:b/>
        </w:rPr>
      </w:pPr>
      <w:r w:rsidRPr="000430E1">
        <w:rPr>
          <w:rFonts w:ascii="Arial Narrow" w:eastAsia="Calibri" w:hAnsi="Arial Narrow" w:cs="Times New Roman"/>
          <w:b/>
        </w:rPr>
        <w:t>ROMA: A PADRONIZAÇÃO DO URBANISMO E OS MODELOS ARQUITETÓNICOS</w:t>
      </w:r>
    </w:p>
    <w:p w14:paraId="7BEDA0AC" w14:textId="77777777" w:rsidR="000430E1" w:rsidRPr="000430E1" w:rsidRDefault="000430E1" w:rsidP="000430E1">
      <w:pPr>
        <w:spacing w:after="0" w:line="240" w:lineRule="auto"/>
        <w:rPr>
          <w:rFonts w:ascii="Arial Narrow" w:eastAsia="Calibri" w:hAnsi="Arial Narrow" w:cs="Times New Roman"/>
          <w:b/>
        </w:rPr>
      </w:pPr>
      <w:r w:rsidRPr="000430E1">
        <w:rPr>
          <w:rFonts w:ascii="Arial Narrow" w:eastAsia="Calibri" w:hAnsi="Arial Narrow" w:cs="Times New Roman"/>
          <w:b/>
        </w:rPr>
        <w:t>Doc.1” Assim é Roma”</w:t>
      </w:r>
    </w:p>
    <w:p w14:paraId="6639E87C" w14:textId="77777777" w:rsidR="000430E1" w:rsidRPr="000430E1" w:rsidRDefault="000430E1" w:rsidP="000430E1">
      <w:pPr>
        <w:spacing w:after="0" w:line="240" w:lineRule="auto"/>
        <w:jc w:val="both"/>
        <w:rPr>
          <w:rFonts w:ascii="Calibri" w:eastAsia="Calibri" w:hAnsi="Calibri" w:cs="Calibri"/>
          <w:bCs/>
        </w:rPr>
      </w:pPr>
      <w:r w:rsidRPr="000430E1">
        <w:rPr>
          <w:rFonts w:ascii="Calibri" w:eastAsia="Calibri" w:hAnsi="Calibri" w:cs="Calibri"/>
          <w:bCs/>
        </w:rPr>
        <w:t>Pensa -se que as cidades gregas prosperaram, principalmente, pela feliz escolha dos seus fundadores, em relação à beleza e dimensão dos seus sítios, a sua proximidade de algum porto e a excelência da região. Mas a prudência romana foi mais empregue particularmente em matérias que receberam pouca atenção dos gregos - tais como pavimentação das suas estradas, construção de aquedutos e esgotos. De facto, pavimentaram as estradas, mas através de colinas, e atulhando vales, para que as mercadorias pudessem ser transportadas para os portos. Os esgotos, arqueados com pedras rachadas, são suficientemente largos para os atuais carros passarem através deles, enquanto tão abundante é o fornecimento de água pelos aquedutos, que se pode dizer que rios correm através da cidade e dos esgotos, e quase todas as casas estão fornecidas com condutas de água e copiosas fontes.</w:t>
      </w:r>
    </w:p>
    <w:p w14:paraId="5698BC94" w14:textId="20B2F683" w:rsidR="000430E1" w:rsidRPr="000430E1" w:rsidRDefault="000430E1" w:rsidP="000430E1">
      <w:pPr>
        <w:spacing w:after="0" w:line="240" w:lineRule="auto"/>
        <w:jc w:val="both"/>
        <w:rPr>
          <w:rFonts w:ascii="Calibri" w:eastAsia="Calibri" w:hAnsi="Calibri" w:cs="Calibri"/>
          <w:bCs/>
        </w:rPr>
      </w:pPr>
      <w:r w:rsidRPr="000430E1">
        <w:rPr>
          <w:rFonts w:ascii="Calibri" w:eastAsia="Calibri" w:hAnsi="Calibri" w:cs="Calibri"/>
          <w:bCs/>
        </w:rPr>
        <w:t xml:space="preserve">Podemos notar que os Antigos concederam pouca atenção ao embelezamento de Roma. Mas os seus sucessores, e especialmente os dos nossos próprios dias, têm, ao mesmo tempo, embelezado a cidade com numerosos e esplendidos objetos. Pompeu, o Divino César e Augusto, com os seus filhos, amigos, esposa e irmã, ultrapassaram todos os outros com o seu zelo e a magnificência nessas decorações. O maior número deles pode ser visto no Campo de Marte, que junta as belezas da natureza às da arte. O tamanho do largo é notável, permitindo corridas de carros e desportos equestres sem estorvos, e multidões exercitam -se com jogos de bola, no Circo e nos degraus circundantes. Próximo deste largo está outro rodeado por coluna, bosques sagrados, três teatros, um anfiteatro e soberbos templos, cada um em frente do outro, e tão esplendido que parece ser difícil descrever o resto da cidade depois </w:t>
      </w:r>
      <w:r w:rsidR="00102981" w:rsidRPr="000430E1">
        <w:rPr>
          <w:rFonts w:ascii="Calibri" w:eastAsia="Calibri" w:hAnsi="Calibri" w:cs="Calibri"/>
          <w:bCs/>
        </w:rPr>
        <w:t>dele. (</w:t>
      </w:r>
      <w:r w:rsidRPr="000430E1">
        <w:rPr>
          <w:rFonts w:ascii="Calibri" w:eastAsia="Calibri" w:hAnsi="Calibri" w:cs="Calibri"/>
          <w:bCs/>
        </w:rPr>
        <w:t>…)</w:t>
      </w:r>
    </w:p>
    <w:p w14:paraId="3C876A4F" w14:textId="77777777" w:rsidR="000430E1" w:rsidRPr="000430E1" w:rsidRDefault="000430E1" w:rsidP="000430E1">
      <w:pPr>
        <w:spacing w:after="0" w:line="240" w:lineRule="auto"/>
        <w:jc w:val="both"/>
        <w:rPr>
          <w:rFonts w:ascii="Calibri" w:eastAsia="Calibri" w:hAnsi="Calibri" w:cs="Calibri"/>
          <w:bCs/>
        </w:rPr>
      </w:pPr>
      <w:r w:rsidRPr="000430E1">
        <w:rPr>
          <w:rFonts w:ascii="Calibri" w:eastAsia="Calibri" w:hAnsi="Calibri" w:cs="Calibri"/>
          <w:bCs/>
        </w:rPr>
        <w:t>Se depois disso continuarem a visitar o antigo Fórum, que está igualmente cheio com basílicas, pórticos e templos, contemplareis lá o Capitólio, o Palatino, e os nobres trabalhos que os adornam, e a galeria de Lívia, cada trabalho sucessivo fazendo com que rapidamente esqueçam o que viram antes. Assim é Roma!</w:t>
      </w:r>
    </w:p>
    <w:p w14:paraId="32062BCC" w14:textId="77777777" w:rsidR="000430E1" w:rsidRPr="000430E1" w:rsidRDefault="000430E1" w:rsidP="000430E1">
      <w:pPr>
        <w:spacing w:after="0" w:line="240" w:lineRule="auto"/>
        <w:jc w:val="right"/>
        <w:rPr>
          <w:rFonts w:ascii="Calibri" w:eastAsia="Calibri" w:hAnsi="Calibri" w:cs="Calibri"/>
          <w:bCs/>
        </w:rPr>
      </w:pPr>
      <w:r w:rsidRPr="000430E1">
        <w:rPr>
          <w:rFonts w:ascii="Calibri" w:eastAsia="Calibri" w:hAnsi="Calibri" w:cs="Calibri"/>
          <w:bCs/>
          <w:sz w:val="18"/>
          <w:szCs w:val="18"/>
        </w:rPr>
        <w:t xml:space="preserve">Estrabão (64 a.C.-21 </w:t>
      </w:r>
      <w:proofErr w:type="spellStart"/>
      <w:r w:rsidRPr="000430E1">
        <w:rPr>
          <w:rFonts w:ascii="Calibri" w:eastAsia="Calibri" w:hAnsi="Calibri" w:cs="Calibri"/>
          <w:bCs/>
          <w:sz w:val="18"/>
          <w:szCs w:val="18"/>
        </w:rPr>
        <w:t>a.C</w:t>
      </w:r>
      <w:proofErr w:type="spellEnd"/>
      <w:r w:rsidRPr="000430E1">
        <w:rPr>
          <w:rFonts w:ascii="Calibri" w:eastAsia="Calibri" w:hAnsi="Calibri" w:cs="Calibri"/>
          <w:bCs/>
          <w:sz w:val="18"/>
          <w:szCs w:val="18"/>
        </w:rPr>
        <w:t>), Geografia, livro II (adaptado</w:t>
      </w:r>
      <w:r w:rsidRPr="000430E1">
        <w:rPr>
          <w:rFonts w:ascii="Calibri" w:eastAsia="Calibri" w:hAnsi="Calibri" w:cs="Calibri"/>
          <w:bCs/>
        </w:rPr>
        <w:t>)</w:t>
      </w:r>
    </w:p>
    <w:p w14:paraId="31CAF572" w14:textId="77777777" w:rsidR="000430E1" w:rsidRPr="000430E1" w:rsidRDefault="000430E1" w:rsidP="000430E1">
      <w:pPr>
        <w:spacing w:after="0" w:line="240" w:lineRule="auto"/>
        <w:jc w:val="right"/>
        <w:rPr>
          <w:rFonts w:ascii="Calibri" w:eastAsia="Calibri" w:hAnsi="Calibri" w:cs="Calibri"/>
          <w:bCs/>
        </w:rPr>
      </w:pPr>
    </w:p>
    <w:p w14:paraId="5236E311" w14:textId="1AF03739" w:rsidR="000430E1" w:rsidRPr="000430E1" w:rsidRDefault="00C55D75" w:rsidP="00C55D75">
      <w:pPr>
        <w:spacing w:after="0" w:line="240" w:lineRule="auto"/>
        <w:ind w:left="360"/>
        <w:contextualSpacing/>
        <w:rPr>
          <w:rFonts w:ascii="Calibri" w:eastAsia="Calibri" w:hAnsi="Calibri" w:cs="Calibri"/>
          <w:b/>
        </w:rPr>
      </w:pPr>
      <w:r>
        <w:rPr>
          <w:rFonts w:ascii="Calibri" w:eastAsia="Calibri" w:hAnsi="Calibri" w:cs="Calibri"/>
          <w:b/>
          <w:highlight w:val="lightGray"/>
        </w:rPr>
        <w:t xml:space="preserve">    Ꚛ</w:t>
      </w:r>
      <w:r>
        <w:rPr>
          <w:rFonts w:ascii="Calibri" w:eastAsia="Calibri" w:hAnsi="Calibri" w:cs="Calibri"/>
          <w:b/>
        </w:rPr>
        <w:t>1.</w:t>
      </w:r>
      <w:r w:rsidR="000430E1" w:rsidRPr="000430E1">
        <w:rPr>
          <w:rFonts w:ascii="Calibri" w:eastAsia="Calibri" w:hAnsi="Calibri" w:cs="Calibri"/>
          <w:b/>
        </w:rPr>
        <w:t xml:space="preserve">Quando o autor refere que “a prudência romana foi mais empregue particularmente em matérias que </w:t>
      </w:r>
      <w:r>
        <w:rPr>
          <w:rFonts w:ascii="Calibri" w:eastAsia="Calibri" w:hAnsi="Calibri" w:cs="Calibri"/>
          <w:b/>
        </w:rPr>
        <w:t xml:space="preserve">   </w:t>
      </w:r>
      <w:r w:rsidR="000430E1" w:rsidRPr="000430E1">
        <w:rPr>
          <w:rFonts w:ascii="Calibri" w:eastAsia="Calibri" w:hAnsi="Calibri" w:cs="Calibri"/>
          <w:b/>
        </w:rPr>
        <w:t>receberam pouca atenção dos Gregos” (linhas 2 e 3) quer dizer que, no planeamento da sua cidade, os Romanos privilegiaram</w:t>
      </w:r>
      <w:r w:rsidR="00191E01">
        <w:rPr>
          <w:rFonts w:ascii="Calibri" w:eastAsia="Calibri" w:hAnsi="Calibri" w:cs="Calibri"/>
          <w:b/>
        </w:rPr>
        <w:t xml:space="preserve"> </w:t>
      </w:r>
      <w:r>
        <w:rPr>
          <w:rFonts w:ascii="Calibri" w:eastAsia="Calibri" w:hAnsi="Calibri" w:cs="Calibri"/>
          <w:b/>
        </w:rPr>
        <w:t>10</w:t>
      </w:r>
      <w:r w:rsidR="00191E01">
        <w:rPr>
          <w:rFonts w:ascii="Calibri" w:eastAsia="Calibri" w:hAnsi="Calibri" w:cs="Calibri"/>
          <w:b/>
        </w:rPr>
        <w:t xml:space="preserve"> pontos</w:t>
      </w:r>
    </w:p>
    <w:p w14:paraId="1EB1D60D" w14:textId="77777777" w:rsidR="000430E1" w:rsidRPr="000430E1" w:rsidRDefault="000430E1" w:rsidP="000430E1">
      <w:pPr>
        <w:spacing w:after="0" w:line="240" w:lineRule="auto"/>
        <w:ind w:left="720"/>
        <w:contextualSpacing/>
        <w:rPr>
          <w:rFonts w:ascii="Calibri" w:eastAsia="Calibri" w:hAnsi="Calibri" w:cs="Calibri"/>
          <w:bCs/>
        </w:rPr>
      </w:pPr>
      <w:r w:rsidRPr="000430E1">
        <w:rPr>
          <w:rFonts w:ascii="Calibri" w:eastAsia="Calibri" w:hAnsi="Calibri" w:cs="Calibri"/>
          <w:b/>
        </w:rPr>
        <w:t>A</w:t>
      </w:r>
      <w:r w:rsidRPr="000430E1">
        <w:rPr>
          <w:rFonts w:ascii="Calibri" w:eastAsia="Calibri" w:hAnsi="Calibri" w:cs="Calibri"/>
          <w:bCs/>
        </w:rPr>
        <w:t xml:space="preserve"> – ideais de beleza e de racionalidade, visando o deleite intelectual dos cidadãos.</w:t>
      </w:r>
    </w:p>
    <w:p w14:paraId="276D6027" w14:textId="77777777" w:rsidR="000430E1" w:rsidRPr="000430E1" w:rsidRDefault="000430E1" w:rsidP="000430E1">
      <w:pPr>
        <w:spacing w:after="0" w:line="240" w:lineRule="auto"/>
        <w:ind w:left="720"/>
        <w:contextualSpacing/>
        <w:rPr>
          <w:rFonts w:ascii="Calibri" w:eastAsia="Calibri" w:hAnsi="Calibri" w:cs="Calibri"/>
          <w:bCs/>
        </w:rPr>
      </w:pPr>
      <w:r w:rsidRPr="000430E1">
        <w:rPr>
          <w:rFonts w:ascii="Calibri" w:eastAsia="Calibri" w:hAnsi="Calibri" w:cs="Calibri"/>
          <w:b/>
        </w:rPr>
        <w:t>B</w:t>
      </w:r>
      <w:r w:rsidRPr="000430E1">
        <w:rPr>
          <w:rFonts w:ascii="Calibri" w:eastAsia="Calibri" w:hAnsi="Calibri" w:cs="Calibri"/>
          <w:bCs/>
        </w:rPr>
        <w:t xml:space="preserve"> – o sentido prático, realista e virado para o concreto, visando o conforto dos cidadãos.</w:t>
      </w:r>
    </w:p>
    <w:p w14:paraId="2A0E912F" w14:textId="77777777" w:rsidR="000430E1" w:rsidRPr="000430E1" w:rsidRDefault="000430E1" w:rsidP="000430E1">
      <w:pPr>
        <w:spacing w:after="0" w:line="240" w:lineRule="auto"/>
        <w:ind w:left="720"/>
        <w:contextualSpacing/>
        <w:rPr>
          <w:rFonts w:ascii="Calibri" w:eastAsia="Calibri" w:hAnsi="Calibri" w:cs="Calibri"/>
          <w:bCs/>
        </w:rPr>
      </w:pPr>
      <w:r w:rsidRPr="000430E1">
        <w:rPr>
          <w:rFonts w:ascii="Calibri" w:eastAsia="Calibri" w:hAnsi="Calibri" w:cs="Calibri"/>
          <w:b/>
        </w:rPr>
        <w:t>C</w:t>
      </w:r>
      <w:r w:rsidRPr="000430E1">
        <w:rPr>
          <w:rFonts w:ascii="Calibri" w:eastAsia="Calibri" w:hAnsi="Calibri" w:cs="Calibri"/>
          <w:bCs/>
        </w:rPr>
        <w:t xml:space="preserve"> – a preocupação em manter as estruturas urbanas herdadas dos Etruscos.</w:t>
      </w:r>
    </w:p>
    <w:p w14:paraId="0BE489D3" w14:textId="77777777" w:rsidR="000430E1" w:rsidRPr="000430E1" w:rsidRDefault="000430E1" w:rsidP="000430E1">
      <w:pPr>
        <w:spacing w:after="0" w:line="240" w:lineRule="auto"/>
        <w:ind w:left="720"/>
        <w:contextualSpacing/>
        <w:rPr>
          <w:rFonts w:ascii="Calibri" w:eastAsia="Calibri" w:hAnsi="Calibri" w:cs="Calibri"/>
          <w:bCs/>
        </w:rPr>
      </w:pPr>
      <w:r w:rsidRPr="000430E1">
        <w:rPr>
          <w:rFonts w:ascii="Calibri" w:eastAsia="Calibri" w:hAnsi="Calibri" w:cs="Calibri"/>
          <w:b/>
        </w:rPr>
        <w:t>D</w:t>
      </w:r>
      <w:r w:rsidRPr="000430E1">
        <w:rPr>
          <w:rFonts w:ascii="Calibri" w:eastAsia="Calibri" w:hAnsi="Calibri" w:cs="Calibri"/>
          <w:bCs/>
        </w:rPr>
        <w:t xml:space="preserve">  - o desrespeito total pelas influencias culturais gregas.</w:t>
      </w:r>
    </w:p>
    <w:p w14:paraId="59881DA5" w14:textId="660B7E36" w:rsidR="000430E1" w:rsidRPr="000430E1" w:rsidRDefault="00C55D75" w:rsidP="00C55D75">
      <w:pPr>
        <w:spacing w:after="0" w:line="240" w:lineRule="auto"/>
        <w:contextualSpacing/>
        <w:rPr>
          <w:rFonts w:ascii="Calibri" w:eastAsia="Calibri" w:hAnsi="Calibri" w:cs="Calibri"/>
          <w:b/>
        </w:rPr>
      </w:pPr>
      <w:r>
        <w:rPr>
          <w:rFonts w:ascii="Calibri" w:eastAsia="Calibri" w:hAnsi="Calibri" w:cs="Calibri"/>
          <w:b/>
          <w:highlight w:val="lightGray"/>
        </w:rPr>
        <w:t xml:space="preserve">             Ꚛ</w:t>
      </w:r>
      <w:r>
        <w:rPr>
          <w:rFonts w:ascii="Calibri" w:eastAsia="Calibri" w:hAnsi="Calibri" w:cs="Calibri"/>
          <w:b/>
        </w:rPr>
        <w:t xml:space="preserve">2. </w:t>
      </w:r>
      <w:r w:rsidR="000430E1" w:rsidRPr="000430E1">
        <w:rPr>
          <w:rFonts w:ascii="Calibri" w:eastAsia="Calibri" w:hAnsi="Calibri" w:cs="Calibri"/>
          <w:b/>
        </w:rPr>
        <w:t>O sentido pragmático dos arquitetos latinos está presente</w:t>
      </w:r>
      <w:r w:rsidR="00191E01">
        <w:rPr>
          <w:rFonts w:ascii="Calibri" w:eastAsia="Calibri" w:hAnsi="Calibri" w:cs="Calibri"/>
          <w:b/>
        </w:rPr>
        <w:t xml:space="preserve"> </w:t>
      </w:r>
      <w:r>
        <w:rPr>
          <w:rFonts w:ascii="Calibri" w:eastAsia="Calibri" w:hAnsi="Calibri" w:cs="Calibri"/>
          <w:b/>
        </w:rPr>
        <w:t>10</w:t>
      </w:r>
      <w:r w:rsidR="00191E01">
        <w:rPr>
          <w:rFonts w:ascii="Calibri" w:eastAsia="Calibri" w:hAnsi="Calibri" w:cs="Calibri"/>
          <w:b/>
        </w:rPr>
        <w:t xml:space="preserve"> pontos</w:t>
      </w:r>
    </w:p>
    <w:p w14:paraId="55E63368" w14:textId="77777777" w:rsidR="000430E1" w:rsidRPr="000430E1" w:rsidRDefault="000430E1" w:rsidP="000430E1">
      <w:pPr>
        <w:spacing w:after="0" w:line="240" w:lineRule="auto"/>
        <w:ind w:left="720"/>
        <w:contextualSpacing/>
        <w:rPr>
          <w:rFonts w:ascii="Calibri" w:eastAsia="Calibri" w:hAnsi="Calibri" w:cs="Calibri"/>
          <w:b/>
        </w:rPr>
      </w:pPr>
      <w:r w:rsidRPr="000430E1">
        <w:rPr>
          <w:rFonts w:ascii="Calibri" w:eastAsia="Calibri" w:hAnsi="Calibri" w:cs="Calibri"/>
          <w:b/>
        </w:rPr>
        <w:t xml:space="preserve">A – </w:t>
      </w:r>
      <w:r w:rsidRPr="000430E1">
        <w:rPr>
          <w:rFonts w:ascii="Calibri" w:eastAsia="Calibri" w:hAnsi="Calibri" w:cs="Calibri"/>
          <w:bCs/>
        </w:rPr>
        <w:t>no respeito escrupuloso pelos modelos gregos, concretamente no recurso fiel às três ordens arquitetónicas</w:t>
      </w:r>
      <w:r w:rsidRPr="000430E1">
        <w:rPr>
          <w:rFonts w:ascii="Calibri" w:eastAsia="Calibri" w:hAnsi="Calibri" w:cs="Calibri"/>
          <w:b/>
        </w:rPr>
        <w:t>.</w:t>
      </w:r>
    </w:p>
    <w:p w14:paraId="7B4F0F45" w14:textId="77777777" w:rsidR="000430E1" w:rsidRPr="000430E1" w:rsidRDefault="000430E1" w:rsidP="000430E1">
      <w:pPr>
        <w:spacing w:after="0" w:line="240" w:lineRule="auto"/>
        <w:ind w:left="720"/>
        <w:contextualSpacing/>
        <w:rPr>
          <w:rFonts w:ascii="Calibri" w:eastAsia="Calibri" w:hAnsi="Calibri" w:cs="Calibri"/>
          <w:bCs/>
        </w:rPr>
      </w:pPr>
      <w:r w:rsidRPr="000430E1">
        <w:rPr>
          <w:rFonts w:ascii="Calibri" w:eastAsia="Calibri" w:hAnsi="Calibri" w:cs="Calibri"/>
          <w:b/>
        </w:rPr>
        <w:t xml:space="preserve">B – </w:t>
      </w:r>
      <w:r w:rsidRPr="000430E1">
        <w:rPr>
          <w:rFonts w:ascii="Calibri" w:eastAsia="Calibri" w:hAnsi="Calibri" w:cs="Calibri"/>
          <w:bCs/>
        </w:rPr>
        <w:t>no desprezo pelo planeamento urbanístico da cidade e dos edifícios.</w:t>
      </w:r>
    </w:p>
    <w:p w14:paraId="2309B8E3" w14:textId="77777777" w:rsidR="000430E1" w:rsidRPr="000430E1" w:rsidRDefault="000430E1" w:rsidP="000430E1">
      <w:pPr>
        <w:spacing w:after="0" w:line="240" w:lineRule="auto"/>
        <w:ind w:left="720"/>
        <w:contextualSpacing/>
        <w:rPr>
          <w:rFonts w:ascii="Calibri" w:eastAsia="Calibri" w:hAnsi="Calibri" w:cs="Calibri"/>
          <w:bCs/>
        </w:rPr>
      </w:pPr>
      <w:r w:rsidRPr="000430E1">
        <w:rPr>
          <w:rFonts w:ascii="Calibri" w:eastAsia="Calibri" w:hAnsi="Calibri" w:cs="Calibri"/>
          <w:b/>
        </w:rPr>
        <w:t xml:space="preserve">C – </w:t>
      </w:r>
      <w:r w:rsidRPr="000430E1">
        <w:rPr>
          <w:rFonts w:ascii="Calibri" w:eastAsia="Calibri" w:hAnsi="Calibri" w:cs="Calibri"/>
          <w:bCs/>
        </w:rPr>
        <w:t>na subordinação da arquitetura a preocupações com a defesa militar da cidade e dos cidadãos.</w:t>
      </w:r>
    </w:p>
    <w:p w14:paraId="4706A8D1" w14:textId="77777777" w:rsidR="000430E1" w:rsidRPr="000430E1" w:rsidRDefault="000430E1" w:rsidP="000430E1">
      <w:pPr>
        <w:spacing w:after="0" w:line="240" w:lineRule="auto"/>
        <w:ind w:left="720"/>
        <w:contextualSpacing/>
        <w:rPr>
          <w:rFonts w:ascii="Calibri" w:eastAsia="Calibri" w:hAnsi="Calibri" w:cs="Calibri"/>
          <w:b/>
        </w:rPr>
      </w:pPr>
      <w:r w:rsidRPr="000430E1">
        <w:rPr>
          <w:rFonts w:ascii="Calibri" w:eastAsia="Calibri" w:hAnsi="Calibri" w:cs="Calibri"/>
          <w:b/>
        </w:rPr>
        <w:t xml:space="preserve">D – </w:t>
      </w:r>
      <w:r w:rsidRPr="000430E1">
        <w:rPr>
          <w:rFonts w:ascii="Calibri" w:eastAsia="Calibri" w:hAnsi="Calibri" w:cs="Calibri"/>
          <w:bCs/>
        </w:rPr>
        <w:t>na valorização da utilidade das construções, que também deviam ser belas</w:t>
      </w:r>
      <w:r w:rsidRPr="000430E1">
        <w:rPr>
          <w:rFonts w:ascii="Calibri" w:eastAsia="Calibri" w:hAnsi="Calibri" w:cs="Calibri"/>
          <w:b/>
        </w:rPr>
        <w:t>.</w:t>
      </w:r>
    </w:p>
    <w:p w14:paraId="65873749" w14:textId="7C2F5DE3" w:rsidR="000430E1" w:rsidRPr="000430E1" w:rsidRDefault="00C55D75" w:rsidP="00C55D75">
      <w:pPr>
        <w:spacing w:after="0" w:line="240" w:lineRule="auto"/>
        <w:ind w:left="720"/>
        <w:contextualSpacing/>
        <w:rPr>
          <w:rFonts w:ascii="Calibri" w:eastAsia="Calibri" w:hAnsi="Calibri" w:cs="Calibri"/>
          <w:b/>
        </w:rPr>
      </w:pPr>
      <w:r>
        <w:rPr>
          <w:rFonts w:ascii="Calibri" w:eastAsia="Calibri" w:hAnsi="Calibri" w:cs="Calibri"/>
          <w:b/>
          <w:highlight w:val="lightGray"/>
        </w:rPr>
        <w:t>Ꚛ</w:t>
      </w:r>
      <w:r>
        <w:rPr>
          <w:rFonts w:ascii="Calibri" w:eastAsia="Calibri" w:hAnsi="Calibri" w:cs="Calibri"/>
          <w:b/>
        </w:rPr>
        <w:t xml:space="preserve">3. </w:t>
      </w:r>
      <w:r w:rsidR="000430E1" w:rsidRPr="000430E1">
        <w:rPr>
          <w:rFonts w:ascii="Calibri" w:eastAsia="Calibri" w:hAnsi="Calibri" w:cs="Calibri"/>
          <w:b/>
        </w:rPr>
        <w:t>Ao enriquecerem a cidade de Roma com imponentes obras publicas, os sucessivos imperadores visavam</w:t>
      </w:r>
      <w:r w:rsidR="00191E01">
        <w:rPr>
          <w:rFonts w:ascii="Calibri" w:eastAsia="Calibri" w:hAnsi="Calibri" w:cs="Calibri"/>
          <w:b/>
        </w:rPr>
        <w:t xml:space="preserve"> </w:t>
      </w:r>
      <w:r>
        <w:rPr>
          <w:rFonts w:ascii="Calibri" w:eastAsia="Calibri" w:hAnsi="Calibri" w:cs="Calibri"/>
          <w:b/>
        </w:rPr>
        <w:t>10</w:t>
      </w:r>
      <w:r w:rsidR="00191E01">
        <w:rPr>
          <w:rFonts w:ascii="Calibri" w:eastAsia="Calibri" w:hAnsi="Calibri" w:cs="Calibri"/>
          <w:b/>
        </w:rPr>
        <w:t xml:space="preserve"> pontos</w:t>
      </w:r>
    </w:p>
    <w:p w14:paraId="0F60D1CD" w14:textId="77777777" w:rsidR="000430E1" w:rsidRPr="000430E1" w:rsidRDefault="000430E1" w:rsidP="000430E1">
      <w:pPr>
        <w:spacing w:after="0" w:line="240" w:lineRule="auto"/>
        <w:ind w:left="720"/>
        <w:contextualSpacing/>
        <w:rPr>
          <w:rFonts w:ascii="Calibri" w:eastAsia="Calibri" w:hAnsi="Calibri" w:cs="Calibri"/>
          <w:b/>
        </w:rPr>
      </w:pPr>
      <w:r w:rsidRPr="000430E1">
        <w:rPr>
          <w:rFonts w:ascii="Calibri" w:eastAsia="Calibri" w:hAnsi="Calibri" w:cs="Calibri"/>
          <w:b/>
        </w:rPr>
        <w:t xml:space="preserve">A – </w:t>
      </w:r>
      <w:r w:rsidRPr="000430E1">
        <w:rPr>
          <w:rFonts w:ascii="Calibri" w:eastAsia="Calibri" w:hAnsi="Calibri" w:cs="Calibri"/>
          <w:bCs/>
        </w:rPr>
        <w:t>edificar uma cidade grandiosa para glorificação das elites sociais</w:t>
      </w:r>
      <w:r w:rsidRPr="000430E1">
        <w:rPr>
          <w:rFonts w:ascii="Calibri" w:eastAsia="Calibri" w:hAnsi="Calibri" w:cs="Calibri"/>
          <w:b/>
        </w:rPr>
        <w:t>.</w:t>
      </w:r>
    </w:p>
    <w:p w14:paraId="105D56A1" w14:textId="77777777" w:rsidR="000430E1" w:rsidRPr="000430E1" w:rsidRDefault="000430E1" w:rsidP="000430E1">
      <w:pPr>
        <w:spacing w:after="0" w:line="240" w:lineRule="auto"/>
        <w:ind w:left="720"/>
        <w:contextualSpacing/>
        <w:rPr>
          <w:rFonts w:ascii="Calibri" w:eastAsia="Calibri" w:hAnsi="Calibri" w:cs="Calibri"/>
          <w:b/>
        </w:rPr>
      </w:pPr>
      <w:r w:rsidRPr="000430E1">
        <w:rPr>
          <w:rFonts w:ascii="Calibri" w:eastAsia="Calibri" w:hAnsi="Calibri" w:cs="Calibri"/>
          <w:b/>
        </w:rPr>
        <w:t xml:space="preserve">B – </w:t>
      </w:r>
      <w:r w:rsidRPr="000430E1">
        <w:rPr>
          <w:rFonts w:ascii="Calibri" w:eastAsia="Calibri" w:hAnsi="Calibri" w:cs="Calibri"/>
          <w:bCs/>
        </w:rPr>
        <w:t>afirmar Roma como um modelo impossível de imitar pelas cidades provinciais</w:t>
      </w:r>
      <w:r w:rsidRPr="000430E1">
        <w:rPr>
          <w:rFonts w:ascii="Calibri" w:eastAsia="Calibri" w:hAnsi="Calibri" w:cs="Calibri"/>
          <w:b/>
        </w:rPr>
        <w:t>.</w:t>
      </w:r>
    </w:p>
    <w:p w14:paraId="67D117F5" w14:textId="77777777" w:rsidR="000430E1" w:rsidRPr="000430E1" w:rsidRDefault="000430E1" w:rsidP="000430E1">
      <w:pPr>
        <w:spacing w:after="0" w:line="240" w:lineRule="auto"/>
        <w:ind w:left="720"/>
        <w:contextualSpacing/>
        <w:rPr>
          <w:rFonts w:ascii="Calibri" w:eastAsia="Calibri" w:hAnsi="Calibri" w:cs="Calibri"/>
          <w:b/>
        </w:rPr>
      </w:pPr>
      <w:r w:rsidRPr="000430E1">
        <w:rPr>
          <w:rFonts w:ascii="Calibri" w:eastAsia="Calibri" w:hAnsi="Calibri" w:cs="Calibri"/>
          <w:b/>
        </w:rPr>
        <w:t xml:space="preserve">C – </w:t>
      </w:r>
      <w:r w:rsidRPr="000430E1">
        <w:rPr>
          <w:rFonts w:ascii="Calibri" w:eastAsia="Calibri" w:hAnsi="Calibri" w:cs="Calibri"/>
          <w:bCs/>
        </w:rPr>
        <w:t>suscitar o respeito e o apreço pelos valores civilizacionais romanos entre os povos conquistados.</w:t>
      </w:r>
    </w:p>
    <w:p w14:paraId="5B90F80E" w14:textId="2A08518F" w:rsidR="000430E1" w:rsidRDefault="000430E1" w:rsidP="000430E1">
      <w:pPr>
        <w:spacing w:after="0" w:line="240" w:lineRule="auto"/>
        <w:ind w:left="720"/>
        <w:contextualSpacing/>
        <w:rPr>
          <w:rFonts w:ascii="Calibri" w:eastAsia="Calibri" w:hAnsi="Calibri" w:cs="Calibri"/>
          <w:b/>
        </w:rPr>
      </w:pPr>
      <w:r w:rsidRPr="000430E1">
        <w:rPr>
          <w:rFonts w:ascii="Calibri" w:eastAsia="Calibri" w:hAnsi="Calibri" w:cs="Calibri"/>
          <w:b/>
        </w:rPr>
        <w:t xml:space="preserve">D – </w:t>
      </w:r>
      <w:r w:rsidRPr="000430E1">
        <w:rPr>
          <w:rFonts w:ascii="Calibri" w:eastAsia="Calibri" w:hAnsi="Calibri" w:cs="Calibri"/>
          <w:bCs/>
        </w:rPr>
        <w:t>limitar a condição superior de cidadania romana aos habitantes da capital do Império</w:t>
      </w:r>
      <w:r w:rsidRPr="000430E1">
        <w:rPr>
          <w:rFonts w:ascii="Calibri" w:eastAsia="Calibri" w:hAnsi="Calibri" w:cs="Calibri"/>
          <w:b/>
        </w:rPr>
        <w:t>.</w:t>
      </w:r>
    </w:p>
    <w:p w14:paraId="1C2DB34B" w14:textId="46675405" w:rsidR="000430E1" w:rsidRDefault="000430E1" w:rsidP="000430E1">
      <w:pPr>
        <w:spacing w:after="0" w:line="240" w:lineRule="auto"/>
        <w:ind w:left="720"/>
        <w:contextualSpacing/>
        <w:rPr>
          <w:rFonts w:ascii="Calibri" w:eastAsia="Calibri" w:hAnsi="Calibri" w:cs="Calibri"/>
          <w:b/>
        </w:rPr>
      </w:pPr>
    </w:p>
    <w:p w14:paraId="050F2886" w14:textId="319254F4" w:rsidR="000430E1" w:rsidRDefault="000430E1" w:rsidP="000430E1">
      <w:pPr>
        <w:spacing w:after="0" w:line="240" w:lineRule="auto"/>
        <w:ind w:left="720"/>
        <w:contextualSpacing/>
        <w:rPr>
          <w:rFonts w:ascii="Calibri" w:eastAsia="Calibri" w:hAnsi="Calibri" w:cs="Calibri"/>
          <w:b/>
        </w:rPr>
      </w:pPr>
    </w:p>
    <w:p w14:paraId="55D1D7ED" w14:textId="113378D3" w:rsidR="000430E1" w:rsidRPr="00C55D75" w:rsidRDefault="00C55D75" w:rsidP="00C55D75">
      <w:pPr>
        <w:spacing w:after="0" w:line="240" w:lineRule="auto"/>
        <w:rPr>
          <w:rFonts w:ascii="Calibri" w:eastAsia="Calibri" w:hAnsi="Calibri" w:cs="Calibri"/>
          <w:b/>
        </w:rPr>
      </w:pPr>
      <w:r w:rsidRPr="00C55D75">
        <w:rPr>
          <w:rFonts w:ascii="Calibri" w:eastAsia="Calibri" w:hAnsi="Calibri" w:cs="Calibri"/>
          <w:b/>
          <w:highlight w:val="lightGray"/>
        </w:rPr>
        <w:lastRenderedPageBreak/>
        <w:t>Ꚛ</w:t>
      </w:r>
      <w:r w:rsidRPr="00C55D75">
        <w:rPr>
          <w:rFonts w:ascii="Calibri" w:eastAsia="Calibri" w:hAnsi="Calibri" w:cs="Calibri"/>
          <w:b/>
        </w:rPr>
        <w:t xml:space="preserve">4. </w:t>
      </w:r>
      <w:r w:rsidR="000430E1" w:rsidRPr="00C55D75">
        <w:rPr>
          <w:rFonts w:ascii="Calibri" w:eastAsia="Calibri" w:hAnsi="Calibri" w:cs="Calibri"/>
          <w:b/>
        </w:rPr>
        <w:t>Associe cada uma das características da cultura romana apresentada na coluna A com a ideia correspondente, que consta na coluna B</w:t>
      </w:r>
      <w:r w:rsidR="00191E01" w:rsidRPr="00C55D75">
        <w:rPr>
          <w:rFonts w:ascii="Calibri" w:eastAsia="Calibri" w:hAnsi="Calibri" w:cs="Calibri"/>
          <w:b/>
        </w:rPr>
        <w:t xml:space="preserve"> </w:t>
      </w:r>
      <w:r w:rsidR="009E37B1">
        <w:rPr>
          <w:rFonts w:ascii="Calibri" w:eastAsia="Calibri" w:hAnsi="Calibri" w:cs="Calibri"/>
          <w:b/>
        </w:rPr>
        <w:t>10</w:t>
      </w:r>
      <w:r w:rsidR="00191E01" w:rsidRPr="00C55D75">
        <w:rPr>
          <w:rFonts w:ascii="Calibri" w:eastAsia="Calibri" w:hAnsi="Calibri" w:cs="Calibri"/>
          <w:b/>
        </w:rPr>
        <w:t xml:space="preserve"> pontos</w:t>
      </w:r>
    </w:p>
    <w:p w14:paraId="0B388075" w14:textId="54B4E26C" w:rsidR="000430E1" w:rsidRDefault="000430E1" w:rsidP="000430E1">
      <w:pPr>
        <w:spacing w:after="0" w:line="240" w:lineRule="auto"/>
        <w:contextualSpacing/>
        <w:rPr>
          <w:rFonts w:ascii="Calibri" w:eastAsia="Calibri" w:hAnsi="Calibri" w:cs="Calibri"/>
          <w:b/>
        </w:rPr>
      </w:pPr>
    </w:p>
    <w:tbl>
      <w:tblPr>
        <w:tblStyle w:val="TabelacomGrelha"/>
        <w:tblW w:w="0" w:type="auto"/>
        <w:tblLook w:val="04A0" w:firstRow="1" w:lastRow="0" w:firstColumn="1" w:lastColumn="0" w:noHBand="0" w:noVBand="1"/>
      </w:tblPr>
      <w:tblGrid>
        <w:gridCol w:w="3256"/>
        <w:gridCol w:w="6940"/>
      </w:tblGrid>
      <w:tr w:rsidR="000430E1" w14:paraId="061EED45" w14:textId="77777777" w:rsidTr="00191E01">
        <w:tc>
          <w:tcPr>
            <w:tcW w:w="3256" w:type="dxa"/>
          </w:tcPr>
          <w:p w14:paraId="3EC8763C" w14:textId="1249F1E6" w:rsidR="000430E1" w:rsidRDefault="000430E1" w:rsidP="00191E01">
            <w:pPr>
              <w:contextualSpacing/>
              <w:jc w:val="center"/>
              <w:rPr>
                <w:rFonts w:ascii="Calibri" w:eastAsia="Calibri" w:hAnsi="Calibri" w:cs="Calibri"/>
                <w:b/>
              </w:rPr>
            </w:pPr>
            <w:r>
              <w:rPr>
                <w:rFonts w:ascii="Calibri" w:eastAsia="Calibri" w:hAnsi="Calibri" w:cs="Calibri"/>
                <w:b/>
              </w:rPr>
              <w:t>Coluna A</w:t>
            </w:r>
          </w:p>
        </w:tc>
        <w:tc>
          <w:tcPr>
            <w:tcW w:w="6940" w:type="dxa"/>
          </w:tcPr>
          <w:p w14:paraId="2B6CC06D" w14:textId="444B8343" w:rsidR="000430E1" w:rsidRDefault="000430E1" w:rsidP="00191E01">
            <w:pPr>
              <w:contextualSpacing/>
              <w:jc w:val="center"/>
              <w:rPr>
                <w:rFonts w:ascii="Calibri" w:eastAsia="Calibri" w:hAnsi="Calibri" w:cs="Calibri"/>
                <w:b/>
              </w:rPr>
            </w:pPr>
            <w:r>
              <w:rPr>
                <w:rFonts w:ascii="Calibri" w:eastAsia="Calibri" w:hAnsi="Calibri" w:cs="Calibri"/>
                <w:b/>
              </w:rPr>
              <w:t>Coluna B</w:t>
            </w:r>
          </w:p>
        </w:tc>
      </w:tr>
      <w:tr w:rsidR="000430E1" w14:paraId="598252E8" w14:textId="77777777" w:rsidTr="00191E01">
        <w:tc>
          <w:tcPr>
            <w:tcW w:w="3256" w:type="dxa"/>
          </w:tcPr>
          <w:p w14:paraId="7BCC0CC4" w14:textId="2CC511BA" w:rsidR="000430E1" w:rsidRPr="00191E01" w:rsidRDefault="000430E1" w:rsidP="000430E1">
            <w:pPr>
              <w:pStyle w:val="PargrafodaLista"/>
              <w:numPr>
                <w:ilvl w:val="0"/>
                <w:numId w:val="49"/>
              </w:numPr>
              <w:rPr>
                <w:rFonts w:ascii="Calibri" w:eastAsia="Calibri" w:hAnsi="Calibri" w:cs="Calibri"/>
                <w:bCs/>
              </w:rPr>
            </w:pPr>
            <w:r w:rsidRPr="00191E01">
              <w:rPr>
                <w:rFonts w:ascii="Calibri" w:eastAsia="Calibri" w:hAnsi="Calibri" w:cs="Calibri"/>
                <w:bCs/>
              </w:rPr>
              <w:t>Espírito de abertura</w:t>
            </w:r>
          </w:p>
          <w:p w14:paraId="59D3418A" w14:textId="77777777" w:rsidR="000430E1" w:rsidRPr="00191E01" w:rsidRDefault="000430E1" w:rsidP="000430E1">
            <w:pPr>
              <w:pStyle w:val="PargrafodaLista"/>
              <w:numPr>
                <w:ilvl w:val="0"/>
                <w:numId w:val="49"/>
              </w:numPr>
              <w:rPr>
                <w:rFonts w:ascii="Calibri" w:eastAsia="Calibri" w:hAnsi="Calibri" w:cs="Calibri"/>
                <w:bCs/>
              </w:rPr>
            </w:pPr>
            <w:r w:rsidRPr="00191E01">
              <w:rPr>
                <w:rFonts w:ascii="Calibri" w:eastAsia="Calibri" w:hAnsi="Calibri" w:cs="Calibri"/>
                <w:bCs/>
              </w:rPr>
              <w:t>Capacidade de integração</w:t>
            </w:r>
          </w:p>
          <w:p w14:paraId="6B81111C" w14:textId="557756D1" w:rsidR="000430E1" w:rsidRPr="00191E01" w:rsidRDefault="000430E1" w:rsidP="000430E1">
            <w:pPr>
              <w:pStyle w:val="PargrafodaLista"/>
              <w:numPr>
                <w:ilvl w:val="0"/>
                <w:numId w:val="49"/>
              </w:numPr>
              <w:rPr>
                <w:rFonts w:ascii="Calibri" w:eastAsia="Calibri" w:hAnsi="Calibri" w:cs="Calibri"/>
                <w:bCs/>
              </w:rPr>
            </w:pPr>
            <w:r w:rsidRPr="00191E01">
              <w:rPr>
                <w:rFonts w:ascii="Calibri" w:eastAsia="Calibri" w:hAnsi="Calibri" w:cs="Calibri"/>
                <w:bCs/>
              </w:rPr>
              <w:t xml:space="preserve">Uma cultura de </w:t>
            </w:r>
            <w:r w:rsidR="00191E01" w:rsidRPr="00191E01">
              <w:rPr>
                <w:rFonts w:ascii="Calibri" w:eastAsia="Calibri" w:hAnsi="Calibri" w:cs="Calibri"/>
                <w:bCs/>
              </w:rPr>
              <w:t>síntese</w:t>
            </w:r>
          </w:p>
        </w:tc>
        <w:tc>
          <w:tcPr>
            <w:tcW w:w="6940" w:type="dxa"/>
          </w:tcPr>
          <w:p w14:paraId="466061C5" w14:textId="6FACD6AF" w:rsidR="000430E1" w:rsidRPr="00191E01" w:rsidRDefault="000430E1" w:rsidP="000430E1">
            <w:pPr>
              <w:pStyle w:val="PargrafodaLista"/>
              <w:numPr>
                <w:ilvl w:val="0"/>
                <w:numId w:val="50"/>
              </w:numPr>
              <w:rPr>
                <w:rFonts w:ascii="Calibri" w:eastAsia="Calibri" w:hAnsi="Calibri" w:cs="Calibri"/>
                <w:bCs/>
              </w:rPr>
            </w:pPr>
            <w:r w:rsidRPr="00191E01">
              <w:rPr>
                <w:rFonts w:ascii="Calibri" w:eastAsia="Calibri" w:hAnsi="Calibri" w:cs="Calibri"/>
                <w:bCs/>
              </w:rPr>
              <w:t xml:space="preserve">Racionalismo </w:t>
            </w:r>
            <w:r w:rsidR="00191E01" w:rsidRPr="00191E01">
              <w:rPr>
                <w:rFonts w:ascii="Calibri" w:eastAsia="Calibri" w:hAnsi="Calibri" w:cs="Calibri"/>
                <w:bCs/>
              </w:rPr>
              <w:t>arquitetónico</w:t>
            </w:r>
            <w:r w:rsidRPr="00191E01">
              <w:rPr>
                <w:rFonts w:ascii="Calibri" w:eastAsia="Calibri" w:hAnsi="Calibri" w:cs="Calibri"/>
                <w:bCs/>
              </w:rPr>
              <w:t>.</w:t>
            </w:r>
          </w:p>
          <w:p w14:paraId="2397D59F" w14:textId="77777777" w:rsidR="000430E1" w:rsidRPr="00191E01" w:rsidRDefault="000430E1" w:rsidP="000430E1">
            <w:pPr>
              <w:pStyle w:val="PargrafodaLista"/>
              <w:numPr>
                <w:ilvl w:val="0"/>
                <w:numId w:val="50"/>
              </w:numPr>
              <w:rPr>
                <w:rFonts w:ascii="Calibri" w:eastAsia="Calibri" w:hAnsi="Calibri" w:cs="Calibri"/>
                <w:bCs/>
              </w:rPr>
            </w:pPr>
            <w:r w:rsidRPr="00191E01">
              <w:rPr>
                <w:rFonts w:ascii="Calibri" w:eastAsia="Calibri" w:hAnsi="Calibri" w:cs="Calibri"/>
                <w:bCs/>
              </w:rPr>
              <w:t>Admiração pelas manifestações culturais dos povos submetidos.</w:t>
            </w:r>
          </w:p>
          <w:p w14:paraId="1A1CDADB" w14:textId="77777777" w:rsidR="000430E1" w:rsidRPr="00191E01" w:rsidRDefault="000430E1" w:rsidP="000430E1">
            <w:pPr>
              <w:pStyle w:val="PargrafodaLista"/>
              <w:numPr>
                <w:ilvl w:val="0"/>
                <w:numId w:val="50"/>
              </w:numPr>
              <w:rPr>
                <w:rFonts w:ascii="Calibri" w:eastAsia="Calibri" w:hAnsi="Calibri" w:cs="Calibri"/>
                <w:bCs/>
              </w:rPr>
            </w:pPr>
            <w:r w:rsidRPr="00191E01">
              <w:rPr>
                <w:rFonts w:ascii="Calibri" w:eastAsia="Calibri" w:hAnsi="Calibri" w:cs="Calibri"/>
                <w:bCs/>
              </w:rPr>
              <w:t xml:space="preserve">Fusão </w:t>
            </w:r>
            <w:r w:rsidR="00191E01" w:rsidRPr="00191E01">
              <w:rPr>
                <w:rFonts w:ascii="Calibri" w:eastAsia="Calibri" w:hAnsi="Calibri" w:cs="Calibri"/>
                <w:bCs/>
              </w:rPr>
              <w:t>e adaptação de elementos culturais diversos.</w:t>
            </w:r>
          </w:p>
          <w:p w14:paraId="0526E016" w14:textId="77777777" w:rsidR="00191E01" w:rsidRPr="00191E01" w:rsidRDefault="00191E01" w:rsidP="000430E1">
            <w:pPr>
              <w:pStyle w:val="PargrafodaLista"/>
              <w:numPr>
                <w:ilvl w:val="0"/>
                <w:numId w:val="50"/>
              </w:numPr>
              <w:rPr>
                <w:rFonts w:ascii="Calibri" w:eastAsia="Calibri" w:hAnsi="Calibri" w:cs="Calibri"/>
                <w:bCs/>
              </w:rPr>
            </w:pPr>
            <w:r w:rsidRPr="00191E01">
              <w:rPr>
                <w:rFonts w:ascii="Calibri" w:eastAsia="Calibri" w:hAnsi="Calibri" w:cs="Calibri"/>
                <w:bCs/>
              </w:rPr>
              <w:t>Imposição do modelo civilizacional romano.</w:t>
            </w:r>
          </w:p>
          <w:p w14:paraId="517A3CFB" w14:textId="796B176C" w:rsidR="00191E01" w:rsidRPr="00191E01" w:rsidRDefault="00191E01" w:rsidP="000430E1">
            <w:pPr>
              <w:pStyle w:val="PargrafodaLista"/>
              <w:numPr>
                <w:ilvl w:val="0"/>
                <w:numId w:val="50"/>
              </w:numPr>
              <w:rPr>
                <w:rFonts w:ascii="Calibri" w:eastAsia="Calibri" w:hAnsi="Calibri" w:cs="Calibri"/>
                <w:bCs/>
              </w:rPr>
            </w:pPr>
            <w:r w:rsidRPr="00191E01">
              <w:rPr>
                <w:rFonts w:ascii="Calibri" w:eastAsia="Calibri" w:hAnsi="Calibri" w:cs="Calibri"/>
                <w:bCs/>
              </w:rPr>
              <w:t>Incorporação de vivencias culturais dos povos conquistados</w:t>
            </w:r>
          </w:p>
        </w:tc>
      </w:tr>
    </w:tbl>
    <w:p w14:paraId="74BB0B20" w14:textId="18FF0A3D" w:rsidR="000430E1" w:rsidRDefault="000430E1" w:rsidP="000430E1">
      <w:pPr>
        <w:spacing w:after="0" w:line="240" w:lineRule="auto"/>
        <w:contextualSpacing/>
        <w:rPr>
          <w:rFonts w:ascii="Calibri" w:eastAsia="Calibri" w:hAnsi="Calibri" w:cs="Calibri"/>
          <w:b/>
        </w:rPr>
      </w:pPr>
    </w:p>
    <w:p w14:paraId="067287C5" w14:textId="72AD806B" w:rsidR="000430E1" w:rsidRDefault="00C55D75" w:rsidP="00191E01">
      <w:pPr>
        <w:spacing w:after="0" w:line="240" w:lineRule="auto"/>
        <w:rPr>
          <w:rFonts w:ascii="Calibri" w:eastAsia="Calibri" w:hAnsi="Calibri" w:cs="Calibri"/>
          <w:b/>
        </w:rPr>
      </w:pPr>
      <w:r w:rsidRPr="00C55D75">
        <w:rPr>
          <w:rFonts w:ascii="Calibri" w:eastAsia="Calibri" w:hAnsi="Calibri" w:cs="Calibri"/>
          <w:b/>
          <w:highlight w:val="lightGray"/>
        </w:rPr>
        <w:t xml:space="preserve"> </w:t>
      </w:r>
      <w:r>
        <w:rPr>
          <w:rFonts w:ascii="Calibri" w:eastAsia="Calibri" w:hAnsi="Calibri" w:cs="Calibri"/>
          <w:b/>
          <w:highlight w:val="lightGray"/>
        </w:rPr>
        <w:t>Ꚛ</w:t>
      </w:r>
      <w:r>
        <w:rPr>
          <w:rFonts w:ascii="Calibri" w:eastAsia="Calibri" w:hAnsi="Calibri" w:cs="Calibri"/>
          <w:b/>
        </w:rPr>
        <w:t>5.</w:t>
      </w:r>
      <w:r w:rsidR="00191E01">
        <w:rPr>
          <w:rFonts w:ascii="Calibri" w:eastAsia="Calibri" w:hAnsi="Calibri" w:cs="Calibri"/>
          <w:b/>
        </w:rPr>
        <w:t xml:space="preserve"> Relativamente à arquitetura grega, os romanos </w:t>
      </w:r>
      <w:r w:rsidR="009E37B1">
        <w:rPr>
          <w:rFonts w:ascii="Calibri" w:eastAsia="Calibri" w:hAnsi="Calibri" w:cs="Calibri"/>
          <w:b/>
        </w:rPr>
        <w:t>10</w:t>
      </w:r>
      <w:r w:rsidR="00191E01">
        <w:rPr>
          <w:rFonts w:ascii="Calibri" w:eastAsia="Calibri" w:hAnsi="Calibri" w:cs="Calibri"/>
          <w:b/>
        </w:rPr>
        <w:t xml:space="preserve"> pontos</w:t>
      </w:r>
    </w:p>
    <w:p w14:paraId="07E74D6E" w14:textId="6A16E4D9" w:rsidR="00191E01" w:rsidRPr="00191E01" w:rsidRDefault="00191E01" w:rsidP="00191E01">
      <w:pPr>
        <w:spacing w:after="0" w:line="240" w:lineRule="auto"/>
        <w:rPr>
          <w:rFonts w:ascii="Calibri" w:eastAsia="Calibri" w:hAnsi="Calibri" w:cs="Calibri"/>
          <w:bCs/>
        </w:rPr>
      </w:pPr>
      <w:r>
        <w:rPr>
          <w:rFonts w:ascii="Calibri" w:eastAsia="Calibri" w:hAnsi="Calibri" w:cs="Calibri"/>
          <w:b/>
        </w:rPr>
        <w:t xml:space="preserve">A – </w:t>
      </w:r>
      <w:r w:rsidRPr="00191E01">
        <w:rPr>
          <w:rFonts w:ascii="Calibri" w:eastAsia="Calibri" w:hAnsi="Calibri" w:cs="Calibri"/>
          <w:bCs/>
        </w:rPr>
        <w:t>privilegiaram o carater racional da utilização dos vários elementos arquitetónicos.</w:t>
      </w:r>
    </w:p>
    <w:p w14:paraId="65C80EBB" w14:textId="5E70578E" w:rsidR="00191E01" w:rsidRPr="00191E01" w:rsidRDefault="00191E01" w:rsidP="00191E01">
      <w:pPr>
        <w:spacing w:after="0" w:line="240" w:lineRule="auto"/>
        <w:rPr>
          <w:rFonts w:ascii="Calibri" w:eastAsia="Calibri" w:hAnsi="Calibri" w:cs="Calibri"/>
          <w:bCs/>
        </w:rPr>
      </w:pPr>
      <w:r>
        <w:rPr>
          <w:rFonts w:ascii="Calibri" w:eastAsia="Calibri" w:hAnsi="Calibri" w:cs="Calibri"/>
          <w:b/>
        </w:rPr>
        <w:t xml:space="preserve">B – </w:t>
      </w:r>
      <w:r w:rsidRPr="00191E01">
        <w:rPr>
          <w:rFonts w:ascii="Calibri" w:eastAsia="Calibri" w:hAnsi="Calibri" w:cs="Calibri"/>
          <w:bCs/>
        </w:rPr>
        <w:t>preferiram a robustez e a monumentalidade das construções.</w:t>
      </w:r>
    </w:p>
    <w:p w14:paraId="16DBB8D5" w14:textId="1E846CA7" w:rsidR="00191E01" w:rsidRPr="00191E01" w:rsidRDefault="00191E01" w:rsidP="00191E01">
      <w:pPr>
        <w:spacing w:after="0" w:line="240" w:lineRule="auto"/>
        <w:rPr>
          <w:rFonts w:ascii="Calibri" w:eastAsia="Calibri" w:hAnsi="Calibri" w:cs="Calibri"/>
          <w:bCs/>
        </w:rPr>
      </w:pPr>
      <w:r>
        <w:rPr>
          <w:rFonts w:ascii="Calibri" w:eastAsia="Calibri" w:hAnsi="Calibri" w:cs="Calibri"/>
          <w:b/>
        </w:rPr>
        <w:t xml:space="preserve">C – </w:t>
      </w:r>
      <w:r w:rsidRPr="00191E01">
        <w:rPr>
          <w:rFonts w:ascii="Calibri" w:eastAsia="Calibri" w:hAnsi="Calibri" w:cs="Calibri"/>
          <w:bCs/>
        </w:rPr>
        <w:t>valorizaram a simplicidade das colunas e a sobriedade decorativa dos capiteis.</w:t>
      </w:r>
    </w:p>
    <w:p w14:paraId="5948F970" w14:textId="4885A510" w:rsidR="00191E01" w:rsidRPr="00191E01" w:rsidRDefault="00191E01" w:rsidP="00191E01">
      <w:pPr>
        <w:spacing w:after="0" w:line="240" w:lineRule="auto"/>
        <w:rPr>
          <w:rFonts w:ascii="Calibri" w:eastAsia="Calibri" w:hAnsi="Calibri" w:cs="Calibri"/>
          <w:bCs/>
        </w:rPr>
      </w:pPr>
      <w:r>
        <w:rPr>
          <w:rFonts w:ascii="Calibri" w:eastAsia="Calibri" w:hAnsi="Calibri" w:cs="Calibri"/>
          <w:b/>
        </w:rPr>
        <w:t xml:space="preserve">D – </w:t>
      </w:r>
      <w:r w:rsidRPr="00191E01">
        <w:rPr>
          <w:rFonts w:ascii="Calibri" w:eastAsia="Calibri" w:hAnsi="Calibri" w:cs="Calibri"/>
          <w:bCs/>
        </w:rPr>
        <w:t>desprezaram as preocupações com o carater utilitário dos edifícios.</w:t>
      </w:r>
    </w:p>
    <w:p w14:paraId="44872471" w14:textId="38094D86" w:rsidR="000430E1" w:rsidRPr="000430E1" w:rsidRDefault="000430E1" w:rsidP="00261737">
      <w:pPr>
        <w:spacing w:after="0" w:line="240" w:lineRule="auto"/>
        <w:contextualSpacing/>
        <w:rPr>
          <w:rFonts w:ascii="Calibri" w:eastAsia="Calibri" w:hAnsi="Calibri" w:cs="Calibri"/>
          <w:b/>
        </w:rPr>
      </w:pPr>
    </w:p>
    <w:p w14:paraId="60CB1827" w14:textId="070E1840" w:rsidR="00C55D75" w:rsidRDefault="00C55D75" w:rsidP="00C55D75">
      <w:pPr>
        <w:spacing w:after="0" w:line="240" w:lineRule="auto"/>
        <w:rPr>
          <w:rFonts w:ascii="Calibri" w:eastAsia="Calibri" w:hAnsi="Calibri" w:cs="Calibri"/>
          <w:b/>
        </w:rPr>
      </w:pPr>
      <w:r>
        <w:rPr>
          <w:rFonts w:ascii="Calibri" w:eastAsia="Calibri" w:hAnsi="Calibri" w:cs="Calibri"/>
          <w:b/>
          <w:highlight w:val="lightGray"/>
        </w:rPr>
        <w:t>Ꚛ</w:t>
      </w:r>
      <w:r>
        <w:rPr>
          <w:rFonts w:ascii="Calibri" w:eastAsia="Calibri" w:hAnsi="Calibri" w:cs="Calibri"/>
          <w:b/>
        </w:rPr>
        <w:t xml:space="preserve"> Destes 5 itens do Grupo I, DEVE ESCOLHER TRÊS.</w:t>
      </w:r>
    </w:p>
    <w:p w14:paraId="188DF21B" w14:textId="6FB729CA" w:rsidR="000430E1" w:rsidRPr="003E4C78" w:rsidRDefault="000430E1" w:rsidP="003E4C78">
      <w:pPr>
        <w:spacing w:after="0" w:line="240" w:lineRule="auto"/>
        <w:jc w:val="center"/>
        <w:rPr>
          <w:rFonts w:ascii="Arial Narrow" w:eastAsia="Calibri" w:hAnsi="Arial Narrow" w:cs="Times New Roman"/>
          <w:b/>
        </w:rPr>
      </w:pPr>
      <w:r w:rsidRPr="000430E1">
        <w:rPr>
          <w:rFonts w:ascii="Arial Narrow" w:eastAsia="Calibri" w:hAnsi="Arial Narrow" w:cs="Times New Roman"/>
          <w:b/>
        </w:rPr>
        <w:t>Grupo II</w:t>
      </w:r>
    </w:p>
    <w:p w14:paraId="05BFCE65" w14:textId="77777777" w:rsidR="003E4C78" w:rsidRPr="003E4C78" w:rsidRDefault="003E4C78" w:rsidP="003E4C78">
      <w:pPr>
        <w:spacing w:after="0" w:line="240" w:lineRule="auto"/>
        <w:jc w:val="both"/>
        <w:rPr>
          <w:rFonts w:ascii="Calibri" w:eastAsia="Times New Roman" w:hAnsi="Calibri" w:cs="Trebuchet MS"/>
          <w:b/>
          <w:bCs/>
          <w:color w:val="000000"/>
          <w:sz w:val="20"/>
          <w:szCs w:val="20"/>
        </w:rPr>
      </w:pPr>
      <w:bookmarkStart w:id="2" w:name="bookmark0"/>
      <w:r w:rsidRPr="003E4C78">
        <w:rPr>
          <w:rFonts w:ascii="Calibri" w:eastAsia="Times New Roman" w:hAnsi="Calibri" w:cs="Trebuchet MS"/>
          <w:b/>
          <w:bCs/>
          <w:sz w:val="20"/>
          <w:szCs w:val="20"/>
        </w:rPr>
        <w:t>DOC.1</w:t>
      </w:r>
      <w:r w:rsidRPr="003E4C78">
        <w:rPr>
          <w:rFonts w:ascii="Calibri" w:eastAsia="Times New Roman" w:hAnsi="Calibri" w:cs="Trebuchet MS"/>
          <w:b/>
          <w:bCs/>
          <w:color w:val="A56258"/>
          <w:sz w:val="20"/>
          <w:szCs w:val="20"/>
        </w:rPr>
        <w:t xml:space="preserve"> </w:t>
      </w:r>
      <w:r w:rsidRPr="003E4C78">
        <w:rPr>
          <w:rFonts w:ascii="Calibri" w:eastAsia="Times New Roman" w:hAnsi="Calibri" w:cs="Trebuchet MS"/>
          <w:b/>
          <w:bCs/>
          <w:color w:val="000000"/>
          <w:sz w:val="20"/>
          <w:szCs w:val="20"/>
        </w:rPr>
        <w:t>0 COLBERTISMO</w:t>
      </w:r>
      <w:bookmarkEnd w:id="2"/>
    </w:p>
    <w:p w14:paraId="2A5DA14E" w14:textId="77777777" w:rsidR="003E4C78" w:rsidRPr="003E4C78" w:rsidRDefault="003E4C78" w:rsidP="003E4C78">
      <w:pPr>
        <w:spacing w:after="0" w:line="240" w:lineRule="auto"/>
        <w:jc w:val="both"/>
        <w:rPr>
          <w:rFonts w:ascii="Calibri" w:eastAsia="Times New Roman" w:hAnsi="Calibri" w:cs="Times New Roman"/>
          <w:sz w:val="20"/>
          <w:szCs w:val="20"/>
          <w:lang w:eastAsia="pt-PT"/>
        </w:rPr>
      </w:pPr>
    </w:p>
    <w:p w14:paraId="6501F20B" w14:textId="6ECDEFE2" w:rsidR="003E4C78" w:rsidRPr="002A6EFF" w:rsidRDefault="003E4C78" w:rsidP="003E4C78">
      <w:pPr>
        <w:spacing w:after="0" w:line="240" w:lineRule="auto"/>
        <w:jc w:val="both"/>
        <w:rPr>
          <w:rFonts w:ascii="Calibri" w:eastAsia="Times New Roman" w:hAnsi="Calibri" w:cs="Times New Roman"/>
          <w:lang w:eastAsia="pt-PT"/>
        </w:rPr>
      </w:pPr>
      <w:r w:rsidRPr="002A6EFF">
        <w:rPr>
          <w:rFonts w:ascii="Calibri" w:eastAsia="Times New Roman" w:hAnsi="Calibri" w:cs="Constantia"/>
          <w:color w:val="000000"/>
          <w:lang w:eastAsia="pt-PT"/>
        </w:rPr>
        <w:t xml:space="preserve">O objetivo </w:t>
      </w:r>
      <w:r w:rsidRPr="002A6EFF">
        <w:rPr>
          <w:rFonts w:ascii="Calibri" w:eastAsia="Times New Roman" w:hAnsi="Calibri" w:cs="Constantia"/>
          <w:color w:val="000000"/>
        </w:rPr>
        <w:t xml:space="preserve">de Colbert era </w:t>
      </w:r>
      <w:r w:rsidRPr="002A6EFF">
        <w:rPr>
          <w:rFonts w:ascii="Calibri" w:eastAsia="Times New Roman" w:hAnsi="Calibri" w:cs="Constantia"/>
          <w:color w:val="000000"/>
          <w:lang w:eastAsia="pt-PT"/>
        </w:rPr>
        <w:t>tornar todo o país superior a qualquer outro em opulência, abundante em bens, não precisando de nada, e fornecedor de todas as coisas a outros Estados. Por conseguinte, não esquece nada, de modo a adaptar em França as melhores indústrias de outros países e impede através de várias medidas a intro</w:t>
      </w:r>
      <w:r w:rsidRPr="002A6EFF">
        <w:rPr>
          <w:rFonts w:ascii="Calibri" w:eastAsia="Times New Roman" w:hAnsi="Calibri" w:cs="Constantia"/>
          <w:color w:val="000000"/>
          <w:lang w:eastAsia="pt-PT"/>
        </w:rPr>
        <w:softHyphen/>
        <w:t>dução dos seus produtos em França. Tentou que as peles de boi fossem curtidas no estilo inglês para que servissem os mesmos propósitos que os couros ingleses e as substituíssem. Da Holanda, imitou a sua maneira de fazer lençóis. Na Alemanha, aprendeu o fabrico de chapéus e de latoaria. Estão a tentar selecionar o melhor que o mundo inteiro produz. O melhor de todas as partes do mundo está agora a ser fabricado em França; e tal é a voga dos seus produtos que de todas as partes afluem encomendas para se abastecerem.</w:t>
      </w:r>
    </w:p>
    <w:p w14:paraId="16AF7F7E" w14:textId="77777777" w:rsidR="003E4C78" w:rsidRPr="003E4C78" w:rsidRDefault="003E4C78" w:rsidP="003E4C78">
      <w:pPr>
        <w:spacing w:after="0" w:line="240" w:lineRule="auto"/>
        <w:jc w:val="right"/>
        <w:rPr>
          <w:rFonts w:ascii="Calibri" w:eastAsia="Times New Roman" w:hAnsi="Calibri" w:cs="Book Antiqua"/>
          <w:color w:val="000000"/>
          <w:sz w:val="16"/>
          <w:szCs w:val="16"/>
          <w:lang w:eastAsia="pt-PT"/>
        </w:rPr>
      </w:pPr>
      <w:r w:rsidRPr="003E4C78">
        <w:rPr>
          <w:rFonts w:ascii="Calibri" w:eastAsia="Times New Roman" w:hAnsi="Calibri" w:cs="Book Antiqua"/>
          <w:color w:val="000000"/>
          <w:sz w:val="16"/>
          <w:szCs w:val="16"/>
          <w:lang w:eastAsia="pt-PT"/>
        </w:rPr>
        <w:t xml:space="preserve">Relatório de </w:t>
      </w:r>
      <w:proofErr w:type="spellStart"/>
      <w:r w:rsidRPr="003E4C78">
        <w:rPr>
          <w:rFonts w:ascii="Calibri" w:eastAsia="Times New Roman" w:hAnsi="Calibri" w:cs="Book Antiqua"/>
          <w:color w:val="000000"/>
          <w:sz w:val="16"/>
          <w:szCs w:val="16"/>
          <w:lang w:eastAsia="pt-PT"/>
        </w:rPr>
        <w:t>Marc</w:t>
      </w:r>
      <w:proofErr w:type="spellEnd"/>
      <w:r w:rsidRPr="003E4C78">
        <w:rPr>
          <w:rFonts w:ascii="Calibri" w:eastAsia="Times New Roman" w:hAnsi="Calibri" w:cs="Book Antiqua"/>
          <w:color w:val="000000"/>
          <w:sz w:val="16"/>
          <w:szCs w:val="16"/>
          <w:lang w:eastAsia="pt-PT"/>
        </w:rPr>
        <w:t xml:space="preserve">-Antoine </w:t>
      </w:r>
      <w:proofErr w:type="spellStart"/>
      <w:r w:rsidRPr="003E4C78">
        <w:rPr>
          <w:rFonts w:ascii="Calibri" w:eastAsia="Times New Roman" w:hAnsi="Calibri" w:cs="Book Antiqua"/>
          <w:color w:val="000000"/>
          <w:sz w:val="16"/>
          <w:szCs w:val="16"/>
          <w:lang w:eastAsia="pt-PT"/>
        </w:rPr>
        <w:t>Giustanini</w:t>
      </w:r>
      <w:proofErr w:type="spellEnd"/>
      <w:r w:rsidRPr="003E4C78">
        <w:rPr>
          <w:rFonts w:ascii="Calibri" w:eastAsia="Times New Roman" w:hAnsi="Calibri" w:cs="Book Antiqua"/>
          <w:color w:val="000000"/>
          <w:sz w:val="16"/>
          <w:szCs w:val="16"/>
          <w:lang w:eastAsia="pt-PT"/>
        </w:rPr>
        <w:t>, embaixador de Veneza em Paris, entre 1665-1668.</w:t>
      </w:r>
    </w:p>
    <w:p w14:paraId="65BAC309" w14:textId="77777777" w:rsidR="003E4C78" w:rsidRPr="003E4C78" w:rsidRDefault="003E4C78" w:rsidP="003E4C78">
      <w:pPr>
        <w:spacing w:after="0" w:line="240" w:lineRule="auto"/>
        <w:jc w:val="right"/>
        <w:rPr>
          <w:rFonts w:ascii="Calibri" w:eastAsia="Times New Roman" w:hAnsi="Calibri" w:cs="Book Antiqua"/>
          <w:color w:val="000000"/>
          <w:sz w:val="16"/>
          <w:szCs w:val="16"/>
          <w:lang w:eastAsia="pt-PT"/>
        </w:rPr>
      </w:pPr>
    </w:p>
    <w:p w14:paraId="48D92E4C" w14:textId="77777777" w:rsidR="003E4C78" w:rsidRPr="003E4C78" w:rsidRDefault="003E4C78" w:rsidP="003E4C78">
      <w:pPr>
        <w:spacing w:after="0" w:line="240" w:lineRule="auto"/>
        <w:jc w:val="both"/>
        <w:rPr>
          <w:rFonts w:ascii="Calibri" w:eastAsia="Times New Roman" w:hAnsi="Calibri" w:cs="Trebuchet MS"/>
          <w:color w:val="000000"/>
          <w:lang w:eastAsia="pt-PT"/>
        </w:rPr>
      </w:pPr>
      <w:r w:rsidRPr="003E4C78">
        <w:rPr>
          <w:rFonts w:ascii="Calibri" w:eastAsia="Times New Roman" w:hAnsi="Calibri" w:cs="Book Antiqua"/>
          <w:color w:val="000000"/>
          <w:lang w:eastAsia="pt-PT"/>
        </w:rPr>
        <w:t>1..</w:t>
      </w:r>
      <w:r w:rsidRPr="003E4C78">
        <w:rPr>
          <w:rFonts w:ascii="Calibri" w:eastAsia="Times New Roman" w:hAnsi="Calibri" w:cs="Trebuchet MS"/>
          <w:b/>
          <w:bCs/>
          <w:color w:val="000000"/>
          <w:lang w:eastAsia="pt-PT"/>
        </w:rPr>
        <w:t xml:space="preserve"> Explicite </w:t>
      </w:r>
      <w:r w:rsidRPr="003E4C78">
        <w:rPr>
          <w:rFonts w:ascii="Calibri" w:eastAsia="Times New Roman" w:hAnsi="Calibri" w:cs="Trebuchet MS"/>
          <w:color w:val="000000"/>
          <w:lang w:eastAsia="pt-PT"/>
        </w:rPr>
        <w:t xml:space="preserve">duas práticas económicas defendidas por </w:t>
      </w:r>
      <w:r w:rsidRPr="003E4C78">
        <w:rPr>
          <w:rFonts w:ascii="Calibri" w:eastAsia="Times New Roman" w:hAnsi="Calibri" w:cs="Trebuchet MS"/>
          <w:color w:val="000000"/>
        </w:rPr>
        <w:t xml:space="preserve">Colbert </w:t>
      </w:r>
      <w:r w:rsidRPr="003E4C78">
        <w:rPr>
          <w:rFonts w:ascii="Calibri" w:eastAsia="Times New Roman" w:hAnsi="Calibri" w:cs="Trebuchet MS"/>
          <w:color w:val="000000"/>
          <w:lang w:eastAsia="pt-PT"/>
        </w:rPr>
        <w:t>que expressam ideias mercantilistas.</w:t>
      </w:r>
    </w:p>
    <w:p w14:paraId="4ED20761" w14:textId="5BFFA3C6" w:rsidR="003E4C78" w:rsidRPr="009E37B1" w:rsidRDefault="003E4C78" w:rsidP="003E4C78">
      <w:pPr>
        <w:spacing w:after="0" w:line="240" w:lineRule="auto"/>
        <w:jc w:val="both"/>
        <w:rPr>
          <w:rFonts w:ascii="Calibri" w:eastAsia="Times New Roman" w:hAnsi="Calibri" w:cs="Trebuchet MS"/>
          <w:b/>
          <w:bCs/>
          <w:color w:val="000000"/>
          <w:lang w:eastAsia="pt-PT"/>
        </w:rPr>
      </w:pPr>
      <w:r w:rsidRPr="003E4C78">
        <w:rPr>
          <w:rFonts w:ascii="Calibri" w:eastAsia="Times New Roman" w:hAnsi="Calibri" w:cs="Trebuchet MS"/>
          <w:color w:val="000000"/>
          <w:lang w:eastAsia="pt-PT"/>
        </w:rPr>
        <w:t xml:space="preserve">     Os dois aspetos devem conter excertos relevantes do documento 1. </w:t>
      </w:r>
      <w:r w:rsidR="009E37B1">
        <w:rPr>
          <w:rFonts w:ascii="Calibri" w:eastAsia="Times New Roman" w:hAnsi="Calibri" w:cs="Trebuchet MS"/>
          <w:b/>
          <w:bCs/>
          <w:color w:val="000000"/>
          <w:lang w:eastAsia="pt-PT"/>
        </w:rPr>
        <w:t>20</w:t>
      </w:r>
      <w:r w:rsidR="009E37B1" w:rsidRPr="009E37B1">
        <w:rPr>
          <w:rFonts w:ascii="Calibri" w:eastAsia="Times New Roman" w:hAnsi="Calibri" w:cs="Trebuchet MS"/>
          <w:b/>
          <w:bCs/>
          <w:color w:val="000000"/>
          <w:lang w:eastAsia="pt-PT"/>
        </w:rPr>
        <w:t xml:space="preserve"> Pontos</w:t>
      </w:r>
    </w:p>
    <w:p w14:paraId="1A326F86" w14:textId="77777777" w:rsidR="002D1233" w:rsidRPr="003E4C78" w:rsidRDefault="002D1233" w:rsidP="003E4C78">
      <w:pPr>
        <w:spacing w:after="0" w:line="240" w:lineRule="auto"/>
        <w:jc w:val="both"/>
        <w:rPr>
          <w:rFonts w:ascii="Calibri" w:eastAsia="Times New Roman" w:hAnsi="Calibri" w:cs="Trebuchet MS"/>
          <w:b/>
          <w:color w:val="000000"/>
          <w:sz w:val="20"/>
          <w:szCs w:val="20"/>
          <w:lang w:eastAsia="pt-PT"/>
        </w:rPr>
      </w:pPr>
    </w:p>
    <w:p w14:paraId="6A71F20C" w14:textId="62E585C1" w:rsidR="003E4C78" w:rsidRPr="009E37B1" w:rsidRDefault="003E4C78" w:rsidP="003E4C78">
      <w:pPr>
        <w:spacing w:after="0" w:line="240" w:lineRule="auto"/>
        <w:ind w:right="-172"/>
        <w:jc w:val="both"/>
        <w:rPr>
          <w:rFonts w:ascii="Calibri" w:eastAsia="Times New Roman" w:hAnsi="Calibri" w:cs="Trebuchet MS"/>
          <w:b/>
          <w:bCs/>
          <w:color w:val="000000"/>
          <w:sz w:val="20"/>
          <w:szCs w:val="20"/>
          <w:lang w:eastAsia="pt-PT"/>
        </w:rPr>
      </w:pPr>
      <w:r w:rsidRPr="003E4C78">
        <w:rPr>
          <w:rFonts w:ascii="Calibri" w:eastAsia="Times New Roman" w:hAnsi="Calibri" w:cs="Trebuchet MS"/>
          <w:color w:val="000000"/>
          <w:lang w:eastAsia="pt-PT"/>
        </w:rPr>
        <w:t>2.</w:t>
      </w:r>
      <w:r w:rsidRPr="003E4C78">
        <w:rPr>
          <w:rFonts w:ascii="Calibri" w:eastAsia="Times New Roman" w:hAnsi="Calibri" w:cs="Book Antiqua"/>
          <w:color w:val="000000"/>
          <w:sz w:val="16"/>
          <w:szCs w:val="16"/>
          <w:lang w:eastAsia="pt-PT"/>
        </w:rPr>
        <w:t xml:space="preserve"> </w:t>
      </w:r>
      <w:r w:rsidRPr="003E4C78">
        <w:rPr>
          <w:rFonts w:ascii="Calibri" w:eastAsia="Times New Roman" w:hAnsi="Calibri" w:cs="Trebuchet MS"/>
          <w:b/>
          <w:bCs/>
          <w:color w:val="000000"/>
          <w:lang w:eastAsia="pt-PT"/>
        </w:rPr>
        <w:t xml:space="preserve">Transcreva </w:t>
      </w:r>
      <w:r w:rsidRPr="003E4C78">
        <w:rPr>
          <w:rFonts w:ascii="Calibri" w:eastAsia="Times New Roman" w:hAnsi="Calibri" w:cs="Trebuchet MS"/>
          <w:color w:val="000000"/>
          <w:lang w:eastAsia="pt-PT"/>
        </w:rPr>
        <w:t xml:space="preserve">um excerto do documento 1 que confirme que </w:t>
      </w:r>
      <w:r w:rsidRPr="003E4C78">
        <w:rPr>
          <w:rFonts w:ascii="Calibri" w:eastAsia="Times New Roman" w:hAnsi="Calibri" w:cs="Candara"/>
          <w:color w:val="000000"/>
          <w:lang w:eastAsia="pt-PT"/>
        </w:rPr>
        <w:t>o</w:t>
      </w:r>
      <w:r w:rsidRPr="003E4C78">
        <w:rPr>
          <w:rFonts w:ascii="Calibri" w:eastAsia="Times New Roman" w:hAnsi="Calibri" w:cs="Trebuchet MS"/>
          <w:color w:val="000000"/>
          <w:lang w:eastAsia="pt-PT"/>
        </w:rPr>
        <w:t xml:space="preserve"> mercantilismo era uma forma de nacionalismo económico. </w:t>
      </w:r>
      <w:r w:rsidR="009E37B1" w:rsidRPr="009E37B1">
        <w:rPr>
          <w:rFonts w:ascii="Calibri" w:eastAsia="Times New Roman" w:hAnsi="Calibri" w:cs="Trebuchet MS"/>
          <w:b/>
          <w:bCs/>
          <w:color w:val="000000"/>
          <w:lang w:eastAsia="pt-PT"/>
        </w:rPr>
        <w:t>1</w:t>
      </w:r>
      <w:r w:rsidR="009E37B1">
        <w:rPr>
          <w:rFonts w:ascii="Calibri" w:eastAsia="Times New Roman" w:hAnsi="Calibri" w:cs="Trebuchet MS"/>
          <w:b/>
          <w:bCs/>
          <w:color w:val="000000"/>
          <w:lang w:eastAsia="pt-PT"/>
        </w:rPr>
        <w:t>5</w:t>
      </w:r>
      <w:r w:rsidR="009E37B1" w:rsidRPr="009E37B1">
        <w:rPr>
          <w:rFonts w:ascii="Calibri" w:eastAsia="Times New Roman" w:hAnsi="Calibri" w:cs="Trebuchet MS"/>
          <w:b/>
          <w:bCs/>
          <w:color w:val="000000"/>
          <w:lang w:eastAsia="pt-PT"/>
        </w:rPr>
        <w:t xml:space="preserve"> Pontos</w:t>
      </w:r>
    </w:p>
    <w:p w14:paraId="2A081EFA" w14:textId="77777777" w:rsidR="000430E1" w:rsidRPr="00A15C95" w:rsidRDefault="000430E1" w:rsidP="00A15C95">
      <w:pPr>
        <w:spacing w:after="0" w:line="240" w:lineRule="auto"/>
        <w:rPr>
          <w:rFonts w:eastAsia="Times New Roman" w:cs="Times New Roman"/>
          <w:lang w:eastAsia="pt-PT"/>
        </w:rPr>
      </w:pPr>
    </w:p>
    <w:p w14:paraId="43F06E5F" w14:textId="1D813231" w:rsidR="00AB4A00" w:rsidRDefault="00A15C95" w:rsidP="000C143F">
      <w:pPr>
        <w:tabs>
          <w:tab w:val="left" w:pos="2385"/>
          <w:tab w:val="center" w:pos="4890"/>
        </w:tabs>
        <w:spacing w:after="0" w:line="276" w:lineRule="auto"/>
        <w:jc w:val="center"/>
        <w:rPr>
          <w:rFonts w:eastAsia="Calibri" w:cs="Times New Roman"/>
          <w:b/>
          <w:sz w:val="24"/>
          <w:szCs w:val="24"/>
        </w:rPr>
      </w:pPr>
      <w:r>
        <w:rPr>
          <w:rFonts w:eastAsia="Calibri" w:cs="Times New Roman"/>
          <w:b/>
          <w:sz w:val="24"/>
          <w:szCs w:val="24"/>
        </w:rPr>
        <w:t>GRUPO I</w:t>
      </w:r>
      <w:r w:rsidR="002A6EFF">
        <w:rPr>
          <w:rFonts w:eastAsia="Calibri" w:cs="Times New Roman"/>
          <w:b/>
          <w:sz w:val="24"/>
          <w:szCs w:val="24"/>
        </w:rPr>
        <w:t>II</w:t>
      </w:r>
      <w:r w:rsidR="00372EDD">
        <w:rPr>
          <w:rFonts w:eastAsia="Calibri" w:cs="Times New Roman"/>
          <w:b/>
          <w:sz w:val="24"/>
          <w:szCs w:val="24"/>
        </w:rPr>
        <w:t xml:space="preserve">  </w:t>
      </w:r>
    </w:p>
    <w:p w14:paraId="6AE8E2C4" w14:textId="32F816C8" w:rsidR="00AB4A00" w:rsidRPr="002A6EFF" w:rsidRDefault="00AB4A00" w:rsidP="00AB4A00">
      <w:pPr>
        <w:spacing w:after="0" w:line="240" w:lineRule="auto"/>
        <w:rPr>
          <w:rFonts w:ascii="Calibri" w:eastAsia="Times New Roman" w:hAnsi="Calibri" w:cs="Arial"/>
          <w:b/>
          <w:bCs/>
          <w:color w:val="000000"/>
          <w:sz w:val="24"/>
          <w:szCs w:val="24"/>
        </w:rPr>
      </w:pPr>
      <w:r w:rsidRPr="002A6EFF">
        <w:rPr>
          <w:rFonts w:ascii="Calibri" w:eastAsia="Times New Roman" w:hAnsi="Calibri" w:cs="Arial"/>
          <w:b/>
          <w:bCs/>
          <w:color w:val="000000"/>
          <w:sz w:val="24"/>
          <w:szCs w:val="24"/>
          <w:lang w:eastAsia="pt-PT"/>
        </w:rPr>
        <w:t>O TEMPO DA GUERRA FRIA: A CONSOLIDAÇÃO DE UM MUNDO</w:t>
      </w:r>
      <w:r w:rsidR="00D02149" w:rsidRPr="002A6EFF">
        <w:rPr>
          <w:rFonts w:ascii="Calibri" w:eastAsia="Times New Roman" w:hAnsi="Calibri" w:cs="Times New Roman"/>
          <w:b/>
          <w:bCs/>
          <w:sz w:val="24"/>
          <w:szCs w:val="24"/>
          <w:lang w:eastAsia="pt-PT"/>
        </w:rPr>
        <w:t xml:space="preserve"> </w:t>
      </w:r>
      <w:r w:rsidRPr="002A6EFF">
        <w:rPr>
          <w:rFonts w:ascii="Calibri" w:eastAsia="Times New Roman" w:hAnsi="Calibri" w:cs="Arial"/>
          <w:b/>
          <w:bCs/>
          <w:color w:val="000000"/>
          <w:sz w:val="24"/>
          <w:szCs w:val="24"/>
        </w:rPr>
        <w:t>BIPOLAR</w:t>
      </w:r>
    </w:p>
    <w:p w14:paraId="728EBC30" w14:textId="77777777" w:rsidR="00D02149" w:rsidRPr="00AB4A00" w:rsidRDefault="00D02149" w:rsidP="00AB4A00">
      <w:pPr>
        <w:spacing w:after="0" w:line="240" w:lineRule="auto"/>
        <w:rPr>
          <w:rFonts w:ascii="Calibri" w:eastAsia="Times New Roman" w:hAnsi="Calibri" w:cs="Times New Roman"/>
          <w:sz w:val="24"/>
          <w:szCs w:val="24"/>
          <w:lang w:eastAsia="pt-PT"/>
        </w:rPr>
      </w:pPr>
    </w:p>
    <w:p w14:paraId="0350798F" w14:textId="5F5BC9FB" w:rsidR="00AB4A00" w:rsidRDefault="00AB4A00" w:rsidP="00AB4A00">
      <w:pPr>
        <w:spacing w:after="0" w:line="240" w:lineRule="auto"/>
        <w:rPr>
          <w:rFonts w:ascii="Arial" w:eastAsia="Times New Roman" w:hAnsi="Arial" w:cs="Arial"/>
          <w:b/>
          <w:bCs/>
          <w:color w:val="000000"/>
          <w:sz w:val="19"/>
          <w:szCs w:val="19"/>
          <w:lang w:eastAsia="pt-PT"/>
        </w:rPr>
      </w:pPr>
      <w:r w:rsidRPr="00AB4A00">
        <w:rPr>
          <w:rFonts w:ascii="Arial" w:eastAsia="Times New Roman" w:hAnsi="Arial" w:cs="Arial"/>
          <w:b/>
          <w:bCs/>
          <w:color w:val="000000"/>
          <w:sz w:val="19"/>
          <w:szCs w:val="19"/>
          <w:lang w:eastAsia="pt-PT"/>
        </w:rPr>
        <w:t>Documento 1</w:t>
      </w:r>
    </w:p>
    <w:p w14:paraId="5F6088C2" w14:textId="77777777" w:rsidR="00D02149" w:rsidRPr="00AB4A00" w:rsidRDefault="00D02149" w:rsidP="00AB4A00">
      <w:pPr>
        <w:spacing w:after="0" w:line="240" w:lineRule="auto"/>
        <w:rPr>
          <w:rFonts w:ascii="Times New Roman" w:eastAsia="Times New Roman" w:hAnsi="Times New Roman" w:cs="Times New Roman"/>
          <w:sz w:val="24"/>
          <w:szCs w:val="24"/>
          <w:lang w:eastAsia="pt-PT"/>
        </w:rPr>
      </w:pPr>
    </w:p>
    <w:p w14:paraId="41541C45" w14:textId="5CB997B2" w:rsidR="00AB4A00" w:rsidRDefault="00AB4A00" w:rsidP="00D02149">
      <w:pPr>
        <w:spacing w:after="0" w:line="240" w:lineRule="auto"/>
        <w:jc w:val="center"/>
        <w:rPr>
          <w:rFonts w:ascii="Arial" w:eastAsia="Times New Roman" w:hAnsi="Arial" w:cs="Arial"/>
          <w:b/>
          <w:color w:val="000000"/>
          <w:sz w:val="19"/>
          <w:szCs w:val="19"/>
          <w:lang w:eastAsia="pt-PT"/>
        </w:rPr>
      </w:pPr>
      <w:r w:rsidRPr="00AB4A00">
        <w:rPr>
          <w:rFonts w:ascii="Arial" w:eastAsia="Times New Roman" w:hAnsi="Arial" w:cs="Arial"/>
          <w:b/>
          <w:color w:val="000000"/>
          <w:sz w:val="19"/>
          <w:szCs w:val="19"/>
          <w:lang w:eastAsia="pt-PT"/>
        </w:rPr>
        <w:t xml:space="preserve">A Guerra Fria, segundo G. </w:t>
      </w:r>
      <w:proofErr w:type="spellStart"/>
      <w:r w:rsidRPr="00AB4A00">
        <w:rPr>
          <w:rFonts w:ascii="Arial" w:eastAsia="Times New Roman" w:hAnsi="Arial" w:cs="Arial"/>
          <w:b/>
          <w:color w:val="000000"/>
          <w:sz w:val="19"/>
          <w:szCs w:val="19"/>
        </w:rPr>
        <w:t>Malenkov</w:t>
      </w:r>
      <w:proofErr w:type="spellEnd"/>
      <w:r w:rsidRPr="00AB4A00">
        <w:rPr>
          <w:rFonts w:ascii="Arial" w:eastAsia="Times New Roman" w:hAnsi="Arial" w:cs="Arial"/>
          <w:b/>
          <w:color w:val="000000"/>
          <w:sz w:val="19"/>
          <w:szCs w:val="19"/>
        </w:rPr>
        <w:t xml:space="preserve">* </w:t>
      </w:r>
      <w:r w:rsidRPr="00AB4A00">
        <w:rPr>
          <w:rFonts w:ascii="Arial" w:eastAsia="Times New Roman" w:hAnsi="Arial" w:cs="Arial"/>
          <w:b/>
          <w:color w:val="000000"/>
          <w:sz w:val="19"/>
          <w:szCs w:val="19"/>
          <w:lang w:eastAsia="pt-PT"/>
        </w:rPr>
        <w:t>(1953)</w:t>
      </w:r>
    </w:p>
    <w:p w14:paraId="56FD6B8B" w14:textId="77777777" w:rsidR="00D02149" w:rsidRPr="00AB4A00" w:rsidRDefault="00D02149" w:rsidP="00D02149">
      <w:pPr>
        <w:spacing w:after="0" w:line="240" w:lineRule="auto"/>
        <w:jc w:val="center"/>
        <w:rPr>
          <w:rFonts w:ascii="Times New Roman" w:eastAsia="Times New Roman" w:hAnsi="Times New Roman" w:cs="Times New Roman"/>
          <w:b/>
          <w:sz w:val="24"/>
          <w:szCs w:val="24"/>
          <w:lang w:eastAsia="pt-PT"/>
        </w:rPr>
      </w:pPr>
    </w:p>
    <w:p w14:paraId="52CD5B2F" w14:textId="0FD0012E" w:rsidR="00AB4A00" w:rsidRPr="00AB4A00" w:rsidRDefault="00AB4A00" w:rsidP="00D02149">
      <w:pPr>
        <w:spacing w:after="0" w:line="240" w:lineRule="auto"/>
        <w:jc w:val="both"/>
        <w:rPr>
          <w:rFonts w:eastAsia="Times New Roman" w:cs="Times New Roman"/>
          <w:lang w:eastAsia="pt-PT"/>
        </w:rPr>
      </w:pPr>
      <w:r w:rsidRPr="00AB4A00">
        <w:rPr>
          <w:rFonts w:eastAsia="Times New Roman" w:cs="Arial"/>
          <w:color w:val="000000"/>
          <w:lang w:eastAsia="pt-PT"/>
        </w:rPr>
        <w:t>A União Soviética não tem pretensões territoriais em relação a nenhum país, inclusive a nenhum país vizinho. E princípio inviolável da nossa política exterior o respeito pela liberdade e pela so</w:t>
      </w:r>
      <w:r w:rsidR="00D02149">
        <w:rPr>
          <w:rFonts w:eastAsia="Times New Roman" w:cs="Arial"/>
          <w:color w:val="000000"/>
          <w:lang w:eastAsia="pt-PT"/>
        </w:rPr>
        <w:t>berania nacionais de qualquer p</w:t>
      </w:r>
      <w:r w:rsidRPr="00AB4A00">
        <w:rPr>
          <w:rFonts w:eastAsia="Times New Roman" w:cs="Arial"/>
          <w:color w:val="000000"/>
          <w:lang w:eastAsia="pt-PT"/>
        </w:rPr>
        <w:t>aís, grande ou pequeno. (Aplausos) [...]</w:t>
      </w:r>
    </w:p>
    <w:p w14:paraId="2B2FFBEF" w14:textId="16961F87" w:rsidR="00AB4A00" w:rsidRPr="00AB4A00" w:rsidRDefault="00D02149" w:rsidP="00D02149">
      <w:pPr>
        <w:spacing w:after="0" w:line="240" w:lineRule="auto"/>
        <w:jc w:val="both"/>
        <w:rPr>
          <w:rFonts w:eastAsia="Times New Roman" w:cs="Times New Roman"/>
          <w:lang w:eastAsia="pt-PT"/>
        </w:rPr>
      </w:pPr>
      <w:r>
        <w:rPr>
          <w:rFonts w:eastAsia="Times New Roman" w:cs="Arial"/>
          <w:color w:val="000000"/>
          <w:lang w:eastAsia="pt-PT"/>
        </w:rPr>
        <w:t xml:space="preserve">    </w:t>
      </w:r>
      <w:r w:rsidR="00AB4A00" w:rsidRPr="00AB4A00">
        <w:rPr>
          <w:rFonts w:eastAsia="Times New Roman" w:cs="Arial"/>
          <w:color w:val="000000"/>
          <w:lang w:eastAsia="pt-PT"/>
        </w:rPr>
        <w:t>Grande e inquebrantável amizade une a União Soviética à República Po</w:t>
      </w:r>
      <w:r>
        <w:rPr>
          <w:rFonts w:eastAsia="Times New Roman" w:cs="Arial"/>
          <w:color w:val="000000"/>
          <w:lang w:eastAsia="pt-PT"/>
        </w:rPr>
        <w:t>pular da China. (Tempestuosos apl</w:t>
      </w:r>
      <w:r w:rsidRPr="00AB4A00">
        <w:rPr>
          <w:rFonts w:eastAsia="Times New Roman" w:cs="Arial"/>
          <w:color w:val="000000"/>
          <w:lang w:eastAsia="pt-PT"/>
        </w:rPr>
        <w:t>ausos</w:t>
      </w:r>
      <w:r w:rsidR="00AB4A00" w:rsidRPr="00AB4A00">
        <w:rPr>
          <w:rFonts w:eastAsia="Times New Roman" w:cs="Arial"/>
          <w:color w:val="000000"/>
          <w:lang w:eastAsia="pt-PT"/>
        </w:rPr>
        <w:t>) [...]</w:t>
      </w:r>
    </w:p>
    <w:p w14:paraId="6AE0BBD7" w14:textId="4A158CF2" w:rsidR="00AB4A00" w:rsidRPr="00AB4A00" w:rsidRDefault="00D02149" w:rsidP="00D02149">
      <w:pPr>
        <w:spacing w:after="0" w:line="240" w:lineRule="auto"/>
        <w:jc w:val="both"/>
        <w:rPr>
          <w:rFonts w:eastAsia="Times New Roman" w:cs="Times New Roman"/>
          <w:lang w:eastAsia="pt-PT"/>
        </w:rPr>
      </w:pPr>
      <w:r>
        <w:rPr>
          <w:rFonts w:eastAsia="Times New Roman" w:cs="Arial"/>
          <w:color w:val="000000"/>
          <w:lang w:eastAsia="pt-PT"/>
        </w:rPr>
        <w:t xml:space="preserve">  </w:t>
      </w:r>
      <w:r w:rsidR="00AB4A00" w:rsidRPr="00AB4A00">
        <w:rPr>
          <w:rFonts w:eastAsia="Times New Roman" w:cs="Arial"/>
          <w:color w:val="000000"/>
          <w:lang w:eastAsia="pt-PT"/>
        </w:rPr>
        <w:t>Amplia-se e fortalece-se, em todos os sentidos, a colaboração da União Soviét</w:t>
      </w:r>
      <w:r>
        <w:rPr>
          <w:rFonts w:eastAsia="Times New Roman" w:cs="Arial"/>
          <w:color w:val="000000"/>
          <w:lang w:eastAsia="pt-PT"/>
        </w:rPr>
        <w:t>ica com a Polónia, a Checoslov</w:t>
      </w:r>
      <w:r w:rsidR="00AB4A00" w:rsidRPr="00AB4A00">
        <w:rPr>
          <w:rFonts w:eastAsia="Times New Roman" w:cs="Arial"/>
          <w:color w:val="000000"/>
          <w:lang w:eastAsia="pt-PT"/>
        </w:rPr>
        <w:t>áquia, a Roménia, a Hungria, a Bulgária, a Albânia, a República Popular da Mongólia e a República Democrá</w:t>
      </w:r>
      <w:r w:rsidR="00AB4A00" w:rsidRPr="00AB4A00">
        <w:rPr>
          <w:rFonts w:eastAsia="Times New Roman" w:cs="Arial"/>
          <w:color w:val="000000"/>
          <w:lang w:eastAsia="pt-PT"/>
        </w:rPr>
        <w:softHyphen/>
        <w:t>tica Popular da Coreia. (Aplausos) [...]</w:t>
      </w:r>
    </w:p>
    <w:p w14:paraId="4A9313E7" w14:textId="65F49D12" w:rsidR="00AB4A00" w:rsidRPr="00AB4A00" w:rsidRDefault="00D02149" w:rsidP="00D02149">
      <w:pPr>
        <w:spacing w:after="0" w:line="240" w:lineRule="auto"/>
        <w:jc w:val="both"/>
        <w:rPr>
          <w:rFonts w:eastAsia="Times New Roman" w:cs="Times New Roman"/>
          <w:lang w:eastAsia="pt-PT"/>
        </w:rPr>
      </w:pPr>
      <w:r>
        <w:rPr>
          <w:rFonts w:eastAsia="Times New Roman" w:cs="Arial"/>
          <w:color w:val="000000"/>
          <w:lang w:eastAsia="pt-PT"/>
        </w:rPr>
        <w:t xml:space="preserve">     </w:t>
      </w:r>
      <w:r w:rsidR="00AB4A00" w:rsidRPr="00AB4A00">
        <w:rPr>
          <w:rFonts w:eastAsia="Times New Roman" w:cs="Arial"/>
          <w:color w:val="000000"/>
          <w:lang w:eastAsia="pt-PT"/>
        </w:rPr>
        <w:t>Fortalecem-se as nossas relações amistosas com a República Democrática da</w:t>
      </w:r>
      <w:r>
        <w:rPr>
          <w:rFonts w:eastAsia="Times New Roman" w:cs="Arial"/>
          <w:color w:val="000000"/>
          <w:lang w:eastAsia="pt-PT"/>
        </w:rPr>
        <w:t xml:space="preserve"> Alemanha. [...] Uma das vanta</w:t>
      </w:r>
      <w:r w:rsidR="00AB4A00" w:rsidRPr="00AB4A00">
        <w:rPr>
          <w:rFonts w:eastAsia="Times New Roman" w:cs="Arial"/>
          <w:color w:val="000000"/>
          <w:lang w:eastAsia="pt-PT"/>
        </w:rPr>
        <w:t>gens decisivas do campo democrático e da sua diferença de princípios relativamente ao campo imperialista insiste em não ser ele dilacerado pelas contradições internas. [...]</w:t>
      </w:r>
    </w:p>
    <w:p w14:paraId="076F54DF" w14:textId="7D77DBBF" w:rsidR="00AB4A00" w:rsidRPr="00AB4A00" w:rsidRDefault="00D02149" w:rsidP="00D02149">
      <w:pPr>
        <w:spacing w:after="0" w:line="240" w:lineRule="auto"/>
        <w:jc w:val="both"/>
        <w:rPr>
          <w:rFonts w:eastAsia="Times New Roman" w:cs="Times New Roman"/>
          <w:lang w:eastAsia="pt-PT"/>
        </w:rPr>
      </w:pPr>
      <w:r>
        <w:rPr>
          <w:rFonts w:eastAsia="Times New Roman" w:cs="Arial"/>
          <w:color w:val="000000"/>
          <w:lang w:eastAsia="pt-PT"/>
        </w:rPr>
        <w:t xml:space="preserve">       </w:t>
      </w:r>
      <w:r w:rsidR="00AB4A00" w:rsidRPr="00AB4A00">
        <w:rPr>
          <w:rFonts w:eastAsia="Times New Roman" w:cs="Arial"/>
          <w:color w:val="000000"/>
          <w:lang w:eastAsia="pt-PT"/>
        </w:rPr>
        <w:t>É de todo evidente que, além das forças da paz, atuam no mundo forças que se</w:t>
      </w:r>
      <w:r>
        <w:rPr>
          <w:rFonts w:eastAsia="Times New Roman" w:cs="Arial"/>
          <w:color w:val="000000"/>
          <w:lang w:eastAsia="pt-PT"/>
        </w:rPr>
        <w:t xml:space="preserve"> ligaram demasiado à política de</w:t>
      </w:r>
      <w:r w:rsidR="00AB4A00" w:rsidRPr="00AB4A00">
        <w:rPr>
          <w:rFonts w:eastAsia="Times New Roman" w:cs="Arial"/>
          <w:color w:val="000000"/>
          <w:lang w:eastAsia="pt-PT"/>
        </w:rPr>
        <w:t xml:space="preserve"> agravamento da situação internacional. Essas forças apostam na guerra - a paz não lhes convém. [...]</w:t>
      </w:r>
    </w:p>
    <w:p w14:paraId="55179B38" w14:textId="4AE01C3F" w:rsidR="00AB4A00" w:rsidRPr="002D1233" w:rsidRDefault="00AB4A00" w:rsidP="00D02149">
      <w:pPr>
        <w:spacing w:after="0" w:line="240" w:lineRule="auto"/>
        <w:jc w:val="both"/>
        <w:rPr>
          <w:rFonts w:eastAsia="Times New Roman" w:cstheme="minorHAnsi"/>
          <w:color w:val="000000"/>
          <w:lang w:eastAsia="pt-PT"/>
        </w:rPr>
      </w:pPr>
      <w:r w:rsidRPr="00AB4A00">
        <w:rPr>
          <w:rFonts w:eastAsia="Times New Roman" w:cs="Arial"/>
          <w:color w:val="000000"/>
          <w:lang w:eastAsia="pt-PT"/>
        </w:rPr>
        <w:lastRenderedPageBreak/>
        <w:t xml:space="preserve">Os factos comprovam que a política de Guerra Fria [...] agrava artificialmente as relações entre os países. [...] A União Soviética segue e seguirá invariavelmente uma política de paz. </w:t>
      </w:r>
      <w:r w:rsidRPr="002D1233">
        <w:rPr>
          <w:rFonts w:eastAsia="Times New Roman" w:cstheme="minorHAnsi"/>
          <w:color w:val="000000"/>
          <w:lang w:eastAsia="pt-PT"/>
        </w:rPr>
        <w:t>A União Soviética</w:t>
      </w:r>
      <w:r w:rsidR="00D02149" w:rsidRPr="002D1233">
        <w:rPr>
          <w:rFonts w:eastAsia="Times New Roman" w:cstheme="minorHAnsi"/>
          <w:color w:val="000000"/>
          <w:lang w:eastAsia="pt-PT"/>
        </w:rPr>
        <w:t xml:space="preserve"> não tem o propósito de</w:t>
      </w:r>
      <w:r w:rsidRPr="002D1233">
        <w:rPr>
          <w:rFonts w:eastAsia="Times New Roman" w:cstheme="minorHAnsi"/>
          <w:color w:val="000000"/>
          <w:lang w:eastAsia="pt-PT"/>
        </w:rPr>
        <w:t xml:space="preserve"> atacar quem quer que seja, e os desígnios agressivos são-lhe alheios. (Tempestuosos aplausos.)</w:t>
      </w:r>
    </w:p>
    <w:p w14:paraId="05AA93A1" w14:textId="48C3D114" w:rsidR="00AB4A00" w:rsidRPr="00AB4A00" w:rsidRDefault="00AB4A00" w:rsidP="00D02149">
      <w:pPr>
        <w:spacing w:after="0" w:line="240" w:lineRule="auto"/>
        <w:jc w:val="right"/>
        <w:rPr>
          <w:rFonts w:asciiTheme="majorHAnsi" w:eastAsia="Times New Roman" w:hAnsiTheme="majorHAnsi" w:cs="Times New Roman"/>
          <w:sz w:val="16"/>
          <w:szCs w:val="16"/>
          <w:lang w:eastAsia="pt-PT"/>
        </w:rPr>
      </w:pPr>
      <w:r w:rsidRPr="00AB4A00">
        <w:rPr>
          <w:rFonts w:asciiTheme="majorHAnsi" w:eastAsia="Times New Roman" w:hAnsiTheme="majorHAnsi" w:cs="Arial"/>
          <w:color w:val="000000"/>
          <w:sz w:val="16"/>
          <w:szCs w:val="16"/>
          <w:lang w:eastAsia="pt-PT"/>
        </w:rPr>
        <w:t>' E</w:t>
      </w:r>
      <w:r w:rsidRPr="00AB4A00">
        <w:rPr>
          <w:rFonts w:ascii="Arial" w:eastAsia="Times New Roman" w:hAnsi="Arial" w:cs="Arial"/>
          <w:color w:val="000000"/>
          <w:sz w:val="16"/>
          <w:szCs w:val="16"/>
          <w:lang w:eastAsia="pt-PT"/>
        </w:rPr>
        <w:t>■</w:t>
      </w:r>
      <w:r w:rsidRPr="00AB4A00">
        <w:rPr>
          <w:rFonts w:asciiTheme="majorHAnsi" w:eastAsia="Times New Roman" w:hAnsiTheme="majorHAnsi" w:cs="Arial"/>
          <w:color w:val="000000"/>
          <w:sz w:val="16"/>
          <w:szCs w:val="16"/>
          <w:lang w:eastAsia="pt-PT"/>
        </w:rPr>
        <w:t>'-primeiro-ministro soviético</w:t>
      </w:r>
    </w:p>
    <w:p w14:paraId="7BEE4A9F" w14:textId="512C7245" w:rsidR="00AB4A00" w:rsidRDefault="00AB4A00" w:rsidP="00AB4A00">
      <w:pPr>
        <w:spacing w:after="0" w:line="240" w:lineRule="auto"/>
        <w:rPr>
          <w:rFonts w:ascii="Arial" w:eastAsia="Times New Roman" w:hAnsi="Arial" w:cs="Arial"/>
          <w:b/>
          <w:bCs/>
          <w:color w:val="000000"/>
          <w:sz w:val="19"/>
          <w:szCs w:val="19"/>
          <w:lang w:eastAsia="pt-PT"/>
        </w:rPr>
      </w:pPr>
      <w:bookmarkStart w:id="3" w:name="bookmark4"/>
      <w:r w:rsidRPr="00AB4A00">
        <w:rPr>
          <w:rFonts w:ascii="Arial" w:eastAsia="Times New Roman" w:hAnsi="Arial" w:cs="Arial"/>
          <w:b/>
          <w:bCs/>
          <w:color w:val="000000"/>
          <w:sz w:val="19"/>
          <w:szCs w:val="19"/>
          <w:lang w:eastAsia="pt-PT"/>
        </w:rPr>
        <w:t>Documento 2</w:t>
      </w:r>
      <w:bookmarkEnd w:id="3"/>
    </w:p>
    <w:p w14:paraId="31288FBE" w14:textId="77777777" w:rsidR="00D02149" w:rsidRPr="00AB4A00" w:rsidRDefault="00D02149" w:rsidP="00AB4A00">
      <w:pPr>
        <w:spacing w:after="0" w:line="240" w:lineRule="auto"/>
        <w:rPr>
          <w:rFonts w:ascii="Times New Roman" w:eastAsia="Times New Roman" w:hAnsi="Times New Roman" w:cs="Times New Roman"/>
          <w:sz w:val="24"/>
          <w:szCs w:val="24"/>
          <w:lang w:eastAsia="pt-PT"/>
        </w:rPr>
      </w:pPr>
    </w:p>
    <w:p w14:paraId="7FB1AC5F" w14:textId="2EE94733" w:rsidR="00AB4A00" w:rsidRPr="00D02149" w:rsidRDefault="00AB4A00" w:rsidP="00D02149">
      <w:pPr>
        <w:spacing w:after="0" w:line="240" w:lineRule="auto"/>
        <w:jc w:val="center"/>
        <w:rPr>
          <w:rFonts w:ascii="Arial" w:eastAsia="Times New Roman" w:hAnsi="Arial" w:cs="Arial"/>
          <w:b/>
          <w:color w:val="000000"/>
          <w:sz w:val="19"/>
          <w:szCs w:val="19"/>
          <w:lang w:eastAsia="pt-PT"/>
        </w:rPr>
      </w:pPr>
      <w:bookmarkStart w:id="4" w:name="bookmark5"/>
      <w:r w:rsidRPr="00AB4A00">
        <w:rPr>
          <w:rFonts w:ascii="Arial" w:eastAsia="Times New Roman" w:hAnsi="Arial" w:cs="Arial"/>
          <w:b/>
          <w:color w:val="000000"/>
          <w:sz w:val="19"/>
          <w:szCs w:val="19"/>
          <w:lang w:eastAsia="pt-PT"/>
        </w:rPr>
        <w:t xml:space="preserve">A Guerra Fria, segundo K. </w:t>
      </w:r>
      <w:proofErr w:type="spellStart"/>
      <w:r w:rsidRPr="00AB4A00">
        <w:rPr>
          <w:rFonts w:ascii="Arial" w:eastAsia="Times New Roman" w:hAnsi="Arial" w:cs="Arial"/>
          <w:b/>
          <w:color w:val="000000"/>
          <w:sz w:val="19"/>
          <w:szCs w:val="19"/>
        </w:rPr>
        <w:t>Adenauer</w:t>
      </w:r>
      <w:proofErr w:type="spellEnd"/>
      <w:r w:rsidRPr="00AB4A00">
        <w:rPr>
          <w:rFonts w:ascii="Arial" w:eastAsia="Times New Roman" w:hAnsi="Arial" w:cs="Arial"/>
          <w:b/>
          <w:color w:val="000000"/>
          <w:sz w:val="19"/>
          <w:szCs w:val="19"/>
        </w:rPr>
        <w:t xml:space="preserve">* </w:t>
      </w:r>
      <w:r w:rsidRPr="00AB4A00">
        <w:rPr>
          <w:rFonts w:ascii="Arial" w:eastAsia="Times New Roman" w:hAnsi="Arial" w:cs="Arial"/>
          <w:b/>
          <w:color w:val="000000"/>
          <w:sz w:val="19"/>
          <w:szCs w:val="19"/>
          <w:lang w:eastAsia="pt-PT"/>
        </w:rPr>
        <w:t>(1953)</w:t>
      </w:r>
      <w:bookmarkEnd w:id="4"/>
    </w:p>
    <w:p w14:paraId="465D2B05" w14:textId="77777777" w:rsidR="00D02149" w:rsidRPr="00AB4A00" w:rsidRDefault="00D02149" w:rsidP="00AB4A00">
      <w:pPr>
        <w:spacing w:after="0" w:line="240" w:lineRule="auto"/>
        <w:rPr>
          <w:rFonts w:ascii="Times New Roman" w:eastAsia="Times New Roman" w:hAnsi="Times New Roman" w:cs="Times New Roman"/>
          <w:sz w:val="24"/>
          <w:szCs w:val="24"/>
          <w:lang w:eastAsia="pt-PT"/>
        </w:rPr>
      </w:pPr>
    </w:p>
    <w:p w14:paraId="5E2EA708" w14:textId="51865E07" w:rsidR="00AB4A00" w:rsidRPr="00AB4A00" w:rsidRDefault="00D16E2E" w:rsidP="00D02149">
      <w:pPr>
        <w:spacing w:after="0" w:line="240" w:lineRule="auto"/>
        <w:jc w:val="both"/>
        <w:rPr>
          <w:rFonts w:eastAsia="Times New Roman" w:cs="Times New Roman"/>
          <w:lang w:eastAsia="pt-PT"/>
        </w:rPr>
      </w:pPr>
      <w:r>
        <w:rPr>
          <w:rFonts w:eastAsia="Times New Roman" w:cs="Arial"/>
          <w:color w:val="000000"/>
          <w:lang w:eastAsia="pt-PT"/>
        </w:rPr>
        <w:t xml:space="preserve">     </w:t>
      </w:r>
      <w:r w:rsidR="00AB4A00" w:rsidRPr="00AB4A00">
        <w:rPr>
          <w:rFonts w:eastAsia="Times New Roman" w:cs="Arial"/>
          <w:color w:val="000000"/>
          <w:lang w:eastAsia="pt-PT"/>
        </w:rPr>
        <w:t>A União Soviética estende-se até ao coração da Europa; desde 1918, fort</w:t>
      </w:r>
      <w:r>
        <w:rPr>
          <w:rFonts w:eastAsia="Times New Roman" w:cs="Arial"/>
          <w:color w:val="000000"/>
          <w:lang w:eastAsia="pt-PT"/>
        </w:rPr>
        <w:t>aleceu-se enormemente, a nível mili</w:t>
      </w:r>
      <w:r w:rsidR="00AB4A00" w:rsidRPr="00AB4A00">
        <w:rPr>
          <w:rFonts w:eastAsia="Times New Roman" w:cs="Arial"/>
          <w:color w:val="000000"/>
          <w:lang w:eastAsia="pt-PT"/>
        </w:rPr>
        <w:t>tar e a nível económico. Continua a expandir-se e, desde 1945, aumentou con</w:t>
      </w:r>
      <w:r>
        <w:rPr>
          <w:rFonts w:eastAsia="Times New Roman" w:cs="Arial"/>
          <w:color w:val="000000"/>
          <w:lang w:eastAsia="pt-PT"/>
        </w:rPr>
        <w:t xml:space="preserve">sideravelmente os territórios sob o </w:t>
      </w:r>
      <w:r w:rsidRPr="00AB4A00">
        <w:rPr>
          <w:rFonts w:eastAsia="Times New Roman" w:cs="Arial"/>
          <w:color w:val="000000"/>
          <w:lang w:eastAsia="pt-PT"/>
        </w:rPr>
        <w:t>seu</w:t>
      </w:r>
      <w:r w:rsidR="00AB4A00" w:rsidRPr="00AB4A00">
        <w:rPr>
          <w:rFonts w:eastAsia="Times New Roman" w:cs="Arial"/>
          <w:color w:val="000000"/>
          <w:lang w:eastAsia="pt-PT"/>
        </w:rPr>
        <w:t xml:space="preserve"> domínio. Por meio da Guerra Fria procura aumentá-los ainda mais. A Un</w:t>
      </w:r>
      <w:r>
        <w:rPr>
          <w:rFonts w:eastAsia="Times New Roman" w:cs="Arial"/>
          <w:color w:val="000000"/>
          <w:lang w:eastAsia="pt-PT"/>
        </w:rPr>
        <w:t>ião Soviética nega a liberdade pessoal</w:t>
      </w:r>
      <w:r w:rsidR="00AB4A00" w:rsidRPr="00AB4A00">
        <w:rPr>
          <w:rFonts w:eastAsia="Times New Roman" w:cs="Arial"/>
          <w:color w:val="000000"/>
          <w:lang w:eastAsia="pt-PT"/>
        </w:rPr>
        <w:t>. A sua força assenta nos princípios da ditadura totalitária.</w:t>
      </w:r>
    </w:p>
    <w:p w14:paraId="65245102" w14:textId="77777777" w:rsidR="00D16E2E" w:rsidRDefault="00AB4A00" w:rsidP="00D02149">
      <w:pPr>
        <w:spacing w:after="0" w:line="240" w:lineRule="auto"/>
        <w:jc w:val="both"/>
        <w:rPr>
          <w:rFonts w:eastAsia="Times New Roman" w:cs="Arial"/>
          <w:color w:val="000000"/>
          <w:lang w:eastAsia="pt-PT"/>
        </w:rPr>
      </w:pPr>
      <w:r w:rsidRPr="00AB4A00">
        <w:rPr>
          <w:rFonts w:eastAsia="Times New Roman" w:cs="Arial"/>
          <w:color w:val="000000"/>
          <w:lang w:eastAsia="pt-PT"/>
        </w:rPr>
        <w:t xml:space="preserve">[...] Na República Federal da Alemanha, conhecemos plenamente os perigos que ameaçam a liberdade. [...] </w:t>
      </w:r>
    </w:p>
    <w:p w14:paraId="3ECAB4C0" w14:textId="5FEE1E20" w:rsidR="00AB4A00" w:rsidRPr="00AB4A00" w:rsidRDefault="00D16E2E" w:rsidP="00D02149">
      <w:pPr>
        <w:spacing w:after="0" w:line="240" w:lineRule="auto"/>
        <w:jc w:val="both"/>
        <w:rPr>
          <w:rFonts w:ascii="Times New Roman" w:eastAsia="Times New Roman" w:hAnsi="Times New Roman" w:cs="Times New Roman"/>
          <w:sz w:val="24"/>
          <w:szCs w:val="24"/>
          <w:lang w:eastAsia="pt-PT"/>
        </w:rPr>
      </w:pPr>
      <w:r>
        <w:rPr>
          <w:rFonts w:eastAsia="Times New Roman" w:cs="Arial"/>
          <w:color w:val="000000"/>
          <w:lang w:eastAsia="pt-PT"/>
        </w:rPr>
        <w:t xml:space="preserve">    </w:t>
      </w:r>
      <w:r w:rsidR="00AB4A00" w:rsidRPr="00AB4A00">
        <w:rPr>
          <w:rFonts w:eastAsia="Times New Roman" w:cs="Arial"/>
          <w:color w:val="000000"/>
          <w:lang w:eastAsia="pt-PT"/>
        </w:rPr>
        <w:t>Estou convicto de que os Estados Unidos ajudarão a Europa a manter a sua de</w:t>
      </w:r>
      <w:r>
        <w:rPr>
          <w:rFonts w:eastAsia="Times New Roman" w:cs="Arial"/>
          <w:color w:val="000000"/>
          <w:lang w:eastAsia="pt-PT"/>
        </w:rPr>
        <w:t>fesa. Os perigos que a ameaçam a p</w:t>
      </w:r>
      <w:r w:rsidR="00AB4A00" w:rsidRPr="00AB4A00">
        <w:rPr>
          <w:rFonts w:eastAsia="Times New Roman" w:cs="Arial"/>
          <w:color w:val="000000"/>
          <w:lang w:eastAsia="pt-PT"/>
        </w:rPr>
        <w:t>artir do Leste são muito grandes</w:t>
      </w:r>
      <w:r w:rsidR="00AB4A00" w:rsidRPr="00AB4A00">
        <w:rPr>
          <w:rFonts w:ascii="Arial" w:eastAsia="Times New Roman" w:hAnsi="Arial" w:cs="Arial"/>
          <w:color w:val="000000"/>
          <w:sz w:val="18"/>
          <w:szCs w:val="18"/>
          <w:lang w:eastAsia="pt-PT"/>
        </w:rPr>
        <w:t>.</w:t>
      </w:r>
    </w:p>
    <w:p w14:paraId="0184F13C" w14:textId="00430A23" w:rsidR="00AB4A00" w:rsidRDefault="00AB4A00" w:rsidP="00D02149">
      <w:pPr>
        <w:spacing w:after="0" w:line="240" w:lineRule="auto"/>
        <w:jc w:val="right"/>
        <w:rPr>
          <w:rFonts w:ascii="Arial" w:eastAsia="Times New Roman" w:hAnsi="Arial" w:cs="Arial"/>
          <w:color w:val="000000"/>
          <w:sz w:val="15"/>
          <w:szCs w:val="15"/>
          <w:lang w:eastAsia="pt-PT"/>
        </w:rPr>
      </w:pPr>
      <w:r w:rsidRPr="00AB4A00">
        <w:rPr>
          <w:rFonts w:ascii="Arial" w:eastAsia="Times New Roman" w:hAnsi="Arial" w:cs="Arial"/>
          <w:color w:val="000000"/>
          <w:sz w:val="15"/>
          <w:szCs w:val="15"/>
          <w:lang w:eastAsia="pt-PT"/>
        </w:rPr>
        <w:t xml:space="preserve">*K. </w:t>
      </w:r>
      <w:proofErr w:type="spellStart"/>
      <w:r w:rsidRPr="00AB4A00">
        <w:rPr>
          <w:rFonts w:ascii="Arial" w:eastAsia="Times New Roman" w:hAnsi="Arial" w:cs="Arial"/>
          <w:color w:val="000000"/>
          <w:sz w:val="15"/>
          <w:szCs w:val="15"/>
        </w:rPr>
        <w:t>Adenauer</w:t>
      </w:r>
      <w:proofErr w:type="spellEnd"/>
      <w:r w:rsidRPr="00AB4A00">
        <w:rPr>
          <w:rFonts w:ascii="Arial" w:eastAsia="Times New Roman" w:hAnsi="Arial" w:cs="Arial"/>
          <w:color w:val="000000"/>
          <w:sz w:val="15"/>
          <w:szCs w:val="15"/>
        </w:rPr>
        <w:t xml:space="preserve"> </w:t>
      </w:r>
      <w:r w:rsidRPr="00AB4A00">
        <w:rPr>
          <w:rFonts w:ascii="Arial" w:eastAsia="Times New Roman" w:hAnsi="Arial" w:cs="Arial"/>
          <w:color w:val="000000"/>
          <w:sz w:val="15"/>
          <w:szCs w:val="15"/>
          <w:lang w:eastAsia="pt-PT"/>
        </w:rPr>
        <w:t>- Chanceler da RFA de 1949 a 1963</w:t>
      </w:r>
    </w:p>
    <w:p w14:paraId="26E88488" w14:textId="77777777" w:rsidR="00D02149" w:rsidRPr="00AB4A00" w:rsidRDefault="00D02149" w:rsidP="00D02149">
      <w:pPr>
        <w:spacing w:after="0" w:line="240" w:lineRule="auto"/>
        <w:jc w:val="right"/>
        <w:rPr>
          <w:rFonts w:ascii="Times New Roman" w:eastAsia="Times New Roman" w:hAnsi="Times New Roman" w:cs="Times New Roman"/>
          <w:sz w:val="24"/>
          <w:szCs w:val="24"/>
          <w:lang w:eastAsia="pt-PT"/>
        </w:rPr>
      </w:pPr>
    </w:p>
    <w:p w14:paraId="0DF90335" w14:textId="502B0370" w:rsidR="00D02149" w:rsidRDefault="00D02149" w:rsidP="00AB4A00">
      <w:pPr>
        <w:spacing w:after="0" w:line="240" w:lineRule="auto"/>
        <w:rPr>
          <w:rFonts w:eastAsia="Times New Roman" w:cs="Times New Roman"/>
          <w:b/>
          <w:color w:val="000000"/>
          <w:lang w:eastAsia="pt-PT"/>
        </w:rPr>
      </w:pPr>
      <w:bookmarkStart w:id="5" w:name="bookmark6"/>
      <w:r w:rsidRPr="00D02149">
        <w:rPr>
          <w:rFonts w:eastAsia="Times New Roman" w:cs="Times New Roman"/>
          <w:bCs/>
          <w:color w:val="000000"/>
          <w:lang w:eastAsia="pt-PT"/>
        </w:rPr>
        <w:t>1</w:t>
      </w:r>
      <w:r w:rsidRPr="00AB4A00">
        <w:rPr>
          <w:rFonts w:eastAsia="Times New Roman" w:cs="Times New Roman"/>
          <w:bCs/>
          <w:color w:val="000000"/>
          <w:lang w:eastAsia="pt-PT"/>
        </w:rPr>
        <w:t xml:space="preserve">. </w:t>
      </w:r>
      <w:r w:rsidRPr="006B4332">
        <w:rPr>
          <w:rFonts w:eastAsia="Times New Roman" w:cs="Times New Roman"/>
          <w:b/>
          <w:bCs/>
          <w:color w:val="000000"/>
          <w:lang w:eastAsia="pt-PT"/>
        </w:rPr>
        <w:t>Compare</w:t>
      </w:r>
      <w:r w:rsidR="00AB4A00" w:rsidRPr="00AB4A00">
        <w:rPr>
          <w:rFonts w:eastAsia="Times New Roman" w:cs="Times New Roman"/>
          <w:bCs/>
          <w:color w:val="000000"/>
          <w:lang w:eastAsia="pt-PT"/>
        </w:rPr>
        <w:t xml:space="preserve"> as duas perspetivas acerca do papel político-militar da URSS no período da Guerra </w:t>
      </w:r>
      <w:r w:rsidR="00182C76">
        <w:rPr>
          <w:rFonts w:eastAsia="Times New Roman" w:cs="Times New Roman"/>
          <w:bCs/>
          <w:color w:val="000000"/>
          <w:lang w:eastAsia="pt-PT"/>
        </w:rPr>
        <w:t>Fria, expressas nos documentos 1 e 2</w:t>
      </w:r>
      <w:r w:rsidR="00AB4A00" w:rsidRPr="00AB4A00">
        <w:rPr>
          <w:rFonts w:eastAsia="Times New Roman" w:cs="Times New Roman"/>
          <w:bCs/>
          <w:color w:val="000000"/>
          <w:lang w:eastAsia="pt-PT"/>
        </w:rPr>
        <w:t>, quanto a três dos aspetos em que se opõem.</w:t>
      </w:r>
      <w:bookmarkEnd w:id="5"/>
      <w:r w:rsidR="006B4332">
        <w:rPr>
          <w:rFonts w:eastAsia="Times New Roman" w:cs="Times New Roman"/>
          <w:bCs/>
          <w:color w:val="000000"/>
          <w:lang w:eastAsia="pt-PT"/>
        </w:rPr>
        <w:t xml:space="preserve"> </w:t>
      </w:r>
      <w:r w:rsidR="009E37B1" w:rsidRPr="009E37B1">
        <w:rPr>
          <w:rFonts w:eastAsia="Times New Roman" w:cs="Times New Roman"/>
          <w:b/>
          <w:color w:val="000000"/>
          <w:lang w:eastAsia="pt-PT"/>
        </w:rPr>
        <w:t>2</w:t>
      </w:r>
      <w:r w:rsidR="009E37B1">
        <w:rPr>
          <w:rFonts w:eastAsia="Times New Roman" w:cs="Times New Roman"/>
          <w:b/>
          <w:color w:val="000000"/>
          <w:lang w:eastAsia="pt-PT"/>
        </w:rPr>
        <w:t>5</w:t>
      </w:r>
      <w:r w:rsidR="009E37B1" w:rsidRPr="009E37B1">
        <w:rPr>
          <w:rFonts w:eastAsia="Times New Roman" w:cs="Times New Roman"/>
          <w:b/>
          <w:color w:val="000000"/>
          <w:lang w:eastAsia="pt-PT"/>
        </w:rPr>
        <w:t xml:space="preserve"> Pontos</w:t>
      </w:r>
    </w:p>
    <w:p w14:paraId="1D2FCB83" w14:textId="77777777" w:rsidR="00AA0279" w:rsidRPr="009E37B1" w:rsidRDefault="00AA0279" w:rsidP="00AB4A00">
      <w:pPr>
        <w:spacing w:after="0" w:line="240" w:lineRule="auto"/>
        <w:rPr>
          <w:rFonts w:eastAsia="Times New Roman" w:cs="Times New Roman"/>
          <w:b/>
          <w:color w:val="000000"/>
          <w:lang w:eastAsia="pt-PT"/>
        </w:rPr>
      </w:pPr>
    </w:p>
    <w:p w14:paraId="52308238" w14:textId="76FF6C02" w:rsidR="00AB4A00" w:rsidRPr="009E37B1" w:rsidRDefault="00D16E2E" w:rsidP="00AB4A00">
      <w:pPr>
        <w:spacing w:after="0" w:line="240" w:lineRule="auto"/>
        <w:rPr>
          <w:rFonts w:eastAsia="Times New Roman" w:cs="Times New Roman"/>
          <w:b/>
          <w:color w:val="000000"/>
          <w:lang w:eastAsia="pt-PT"/>
        </w:rPr>
      </w:pPr>
      <w:bookmarkStart w:id="6" w:name="bookmark7"/>
      <w:r w:rsidRPr="006B4332">
        <w:rPr>
          <w:rFonts w:eastAsia="Times New Roman" w:cs="Times New Roman"/>
          <w:b/>
          <w:bCs/>
          <w:color w:val="000000"/>
          <w:lang w:eastAsia="pt-PT"/>
        </w:rPr>
        <w:t>2</w:t>
      </w:r>
      <w:r w:rsidR="00AB4A00" w:rsidRPr="00AB4A00">
        <w:rPr>
          <w:rFonts w:eastAsia="Times New Roman" w:cs="Times New Roman"/>
          <w:bCs/>
          <w:color w:val="000000"/>
          <w:lang w:eastAsia="pt-PT"/>
        </w:rPr>
        <w:t xml:space="preserve">. </w:t>
      </w:r>
      <w:r w:rsidR="00AB4A00" w:rsidRPr="006B4332">
        <w:rPr>
          <w:rFonts w:eastAsia="Times New Roman" w:cs="Times New Roman"/>
          <w:b/>
          <w:bCs/>
          <w:color w:val="000000"/>
          <w:lang w:eastAsia="pt-PT"/>
        </w:rPr>
        <w:t>Associe</w:t>
      </w:r>
      <w:r w:rsidR="00AB4A00" w:rsidRPr="00AB4A00">
        <w:rPr>
          <w:rFonts w:eastAsia="Times New Roman" w:cs="Times New Roman"/>
          <w:bCs/>
          <w:color w:val="000000"/>
          <w:lang w:eastAsia="pt-PT"/>
        </w:rPr>
        <w:t xml:space="preserve"> cada elemento relativo ao tempo da Guerra Fria apresentado na coluna A à ideia correspondente, que consta na coluna B.</w:t>
      </w:r>
      <w:bookmarkEnd w:id="6"/>
      <w:r w:rsidR="006B4332">
        <w:rPr>
          <w:rFonts w:eastAsia="Times New Roman" w:cs="Times New Roman"/>
          <w:bCs/>
          <w:color w:val="000000"/>
          <w:lang w:eastAsia="pt-PT"/>
        </w:rPr>
        <w:t xml:space="preserve"> </w:t>
      </w:r>
      <w:r w:rsidR="009E37B1" w:rsidRPr="009E37B1">
        <w:rPr>
          <w:rFonts w:eastAsia="Times New Roman" w:cs="Times New Roman"/>
          <w:b/>
          <w:color w:val="000000"/>
          <w:lang w:eastAsia="pt-PT"/>
        </w:rPr>
        <w:t>10 Pontos</w:t>
      </w:r>
    </w:p>
    <w:p w14:paraId="60CC4484" w14:textId="77777777" w:rsidR="001C4B31" w:rsidRDefault="001C4B31" w:rsidP="00AB4A00">
      <w:pPr>
        <w:spacing w:after="0" w:line="240" w:lineRule="auto"/>
        <w:rPr>
          <w:rFonts w:eastAsia="Times New Roman" w:cs="Times New Roman"/>
          <w:bCs/>
          <w:color w:val="000000"/>
          <w:lang w:eastAsia="pt-PT"/>
        </w:rPr>
      </w:pPr>
    </w:p>
    <w:tbl>
      <w:tblPr>
        <w:tblStyle w:val="TabelacomGrelha"/>
        <w:tblW w:w="0" w:type="auto"/>
        <w:tblLook w:val="04A0" w:firstRow="1" w:lastRow="0" w:firstColumn="1" w:lastColumn="0" w:noHBand="0" w:noVBand="1"/>
      </w:tblPr>
      <w:tblGrid>
        <w:gridCol w:w="2547"/>
        <w:gridCol w:w="6520"/>
      </w:tblGrid>
      <w:tr w:rsidR="00D02149" w14:paraId="0688B1EF" w14:textId="77777777" w:rsidTr="00D16E2E">
        <w:tc>
          <w:tcPr>
            <w:tcW w:w="2547" w:type="dxa"/>
          </w:tcPr>
          <w:p w14:paraId="1B63E00F" w14:textId="36B8846E" w:rsidR="00D02149" w:rsidRDefault="00D02149" w:rsidP="00D02149">
            <w:pPr>
              <w:jc w:val="center"/>
              <w:rPr>
                <w:rFonts w:eastAsia="Times New Roman" w:cs="Times New Roman"/>
                <w:lang w:eastAsia="pt-PT"/>
              </w:rPr>
            </w:pPr>
            <w:r>
              <w:rPr>
                <w:rFonts w:eastAsia="Times New Roman" w:cs="Times New Roman"/>
                <w:lang w:eastAsia="pt-PT"/>
              </w:rPr>
              <w:t>COLUNA A</w:t>
            </w:r>
          </w:p>
        </w:tc>
        <w:tc>
          <w:tcPr>
            <w:tcW w:w="6520" w:type="dxa"/>
          </w:tcPr>
          <w:p w14:paraId="61975AF1" w14:textId="1E0B65B2" w:rsidR="00D02149" w:rsidRDefault="00D02149" w:rsidP="00D02149">
            <w:pPr>
              <w:jc w:val="center"/>
              <w:rPr>
                <w:rFonts w:eastAsia="Times New Roman" w:cs="Times New Roman"/>
                <w:lang w:eastAsia="pt-PT"/>
              </w:rPr>
            </w:pPr>
            <w:r>
              <w:rPr>
                <w:rFonts w:eastAsia="Times New Roman" w:cs="Times New Roman"/>
                <w:lang w:eastAsia="pt-PT"/>
              </w:rPr>
              <w:t>COLUNA B</w:t>
            </w:r>
          </w:p>
        </w:tc>
      </w:tr>
      <w:tr w:rsidR="00D02149" w14:paraId="009661AC" w14:textId="77777777" w:rsidTr="00D16E2E">
        <w:tc>
          <w:tcPr>
            <w:tcW w:w="2547" w:type="dxa"/>
          </w:tcPr>
          <w:p w14:paraId="74D63F9E" w14:textId="7DDA8946" w:rsidR="00D02149" w:rsidRDefault="00FB7289" w:rsidP="00FB7289">
            <w:pPr>
              <w:rPr>
                <w:rFonts w:eastAsia="Times New Roman" w:cs="Times New Roman"/>
                <w:color w:val="000000"/>
                <w:lang w:eastAsia="pt-PT"/>
              </w:rPr>
            </w:pPr>
            <w:r>
              <w:rPr>
                <w:rFonts w:eastAsia="Times New Roman" w:cs="Times New Roman"/>
                <w:color w:val="000000"/>
                <w:lang w:eastAsia="pt-PT"/>
              </w:rPr>
              <w:t xml:space="preserve">1.            </w:t>
            </w:r>
            <w:r w:rsidR="00D02149" w:rsidRPr="00AB4A00">
              <w:rPr>
                <w:rFonts w:eastAsia="Times New Roman" w:cs="Times New Roman"/>
                <w:color w:val="000000"/>
                <w:lang w:eastAsia="pt-PT"/>
              </w:rPr>
              <w:t xml:space="preserve"> Doutrina </w:t>
            </w:r>
            <w:proofErr w:type="spellStart"/>
            <w:r w:rsidR="00D02149" w:rsidRPr="00AB4A00">
              <w:rPr>
                <w:rFonts w:eastAsia="Times New Roman" w:cs="Times New Roman"/>
                <w:color w:val="000000"/>
                <w:lang w:eastAsia="pt-PT"/>
              </w:rPr>
              <w:t>Jdanov</w:t>
            </w:r>
            <w:proofErr w:type="spellEnd"/>
          </w:p>
          <w:p w14:paraId="3919D68F" w14:textId="25E65E7B" w:rsidR="00D02149" w:rsidRDefault="00D02149" w:rsidP="00D02149">
            <w:pPr>
              <w:rPr>
                <w:rFonts w:eastAsia="Times New Roman" w:cs="Times New Roman"/>
                <w:color w:val="000000"/>
                <w:lang w:eastAsia="pt-PT"/>
              </w:rPr>
            </w:pPr>
            <w:r>
              <w:rPr>
                <w:rFonts w:eastAsia="Times New Roman" w:cs="Times New Roman"/>
                <w:color w:val="000000"/>
                <w:lang w:eastAsia="pt-PT"/>
              </w:rPr>
              <w:t xml:space="preserve">2.            </w:t>
            </w:r>
            <w:r w:rsidRPr="00AB4A00">
              <w:rPr>
                <w:rFonts w:eastAsia="Times New Roman" w:cs="Times New Roman"/>
                <w:color w:val="000000"/>
                <w:lang w:eastAsia="pt-PT"/>
              </w:rPr>
              <w:t>Plano Marshall</w:t>
            </w:r>
          </w:p>
          <w:p w14:paraId="3F5939CE" w14:textId="1E19DE84" w:rsidR="00D02149" w:rsidRPr="00AB4A00" w:rsidRDefault="00D02149" w:rsidP="00D02149">
            <w:pPr>
              <w:rPr>
                <w:rFonts w:eastAsia="Times New Roman" w:cs="Times New Roman"/>
                <w:color w:val="000000"/>
                <w:lang w:eastAsia="pt-PT"/>
              </w:rPr>
            </w:pPr>
            <w:r>
              <w:rPr>
                <w:rFonts w:eastAsia="Times New Roman" w:cs="Times New Roman"/>
                <w:color w:val="000000"/>
                <w:lang w:eastAsia="pt-PT"/>
              </w:rPr>
              <w:t xml:space="preserve">3.            </w:t>
            </w:r>
            <w:r w:rsidRPr="00AB4A00">
              <w:rPr>
                <w:rFonts w:eastAsia="Times New Roman" w:cs="Times New Roman"/>
                <w:color w:val="000000"/>
                <w:lang w:eastAsia="pt-PT"/>
              </w:rPr>
              <w:t xml:space="preserve">Doutrina </w:t>
            </w:r>
            <w:r w:rsidRPr="00AB4A00">
              <w:rPr>
                <w:rFonts w:eastAsia="Times New Roman" w:cs="Times New Roman"/>
                <w:color w:val="000000"/>
              </w:rPr>
              <w:t>Truman</w:t>
            </w:r>
          </w:p>
          <w:p w14:paraId="11C3507B" w14:textId="382B00A4" w:rsidR="00D02149" w:rsidRPr="00AB4A00" w:rsidRDefault="00D02149" w:rsidP="00D02149">
            <w:pPr>
              <w:rPr>
                <w:rFonts w:eastAsia="Times New Roman" w:cs="Times New Roman"/>
                <w:color w:val="000000"/>
                <w:lang w:eastAsia="pt-PT"/>
              </w:rPr>
            </w:pPr>
          </w:p>
          <w:p w14:paraId="2E9F45B1" w14:textId="77777777" w:rsidR="00D02149" w:rsidRPr="00AB4A00" w:rsidRDefault="00D02149" w:rsidP="00D02149">
            <w:pPr>
              <w:rPr>
                <w:rFonts w:eastAsia="Times New Roman" w:cs="Times New Roman"/>
                <w:color w:val="000000"/>
                <w:lang w:eastAsia="pt-PT"/>
              </w:rPr>
            </w:pPr>
          </w:p>
          <w:p w14:paraId="451EE442" w14:textId="3CD62824" w:rsidR="00D02149" w:rsidRDefault="00D02149" w:rsidP="00AB4A00">
            <w:pPr>
              <w:rPr>
                <w:rFonts w:eastAsia="Times New Roman" w:cs="Times New Roman"/>
                <w:lang w:eastAsia="pt-PT"/>
              </w:rPr>
            </w:pPr>
          </w:p>
        </w:tc>
        <w:tc>
          <w:tcPr>
            <w:tcW w:w="6520" w:type="dxa"/>
          </w:tcPr>
          <w:p w14:paraId="12CA55DB" w14:textId="69A654B7" w:rsidR="00D02149" w:rsidRDefault="00FB7289" w:rsidP="00FB7289">
            <w:pPr>
              <w:rPr>
                <w:rFonts w:eastAsia="Times New Roman" w:cs="Times New Roman"/>
                <w:color w:val="000000"/>
                <w:lang w:eastAsia="pt-PT"/>
              </w:rPr>
            </w:pPr>
            <w:r>
              <w:rPr>
                <w:rFonts w:eastAsia="Times New Roman" w:cs="Times New Roman"/>
                <w:color w:val="000000"/>
                <w:lang w:eastAsia="pt-PT"/>
              </w:rPr>
              <w:t>A -</w:t>
            </w:r>
            <w:r w:rsidR="00D02149" w:rsidRPr="00AB4A00">
              <w:rPr>
                <w:rFonts w:eastAsia="Times New Roman" w:cs="Times New Roman"/>
                <w:color w:val="000000"/>
                <w:lang w:eastAsia="pt-PT"/>
              </w:rPr>
              <w:t>Confirmação da divisão da Europa em duas áreas de influência antagónicas.</w:t>
            </w:r>
          </w:p>
          <w:p w14:paraId="774C6176" w14:textId="66892DF3" w:rsidR="00D02149" w:rsidRDefault="00FB7289" w:rsidP="00FB7289">
            <w:pPr>
              <w:rPr>
                <w:rFonts w:eastAsia="Times New Roman" w:cs="Times New Roman"/>
                <w:color w:val="000000"/>
                <w:lang w:eastAsia="pt-PT"/>
              </w:rPr>
            </w:pPr>
            <w:r>
              <w:rPr>
                <w:rFonts w:eastAsia="Times New Roman" w:cs="Times New Roman"/>
                <w:color w:val="000000"/>
                <w:lang w:eastAsia="pt-PT"/>
              </w:rPr>
              <w:t xml:space="preserve">B- </w:t>
            </w:r>
            <w:r w:rsidR="00D02149" w:rsidRPr="00AB4A00">
              <w:rPr>
                <w:rFonts w:eastAsia="Times New Roman" w:cs="Times New Roman"/>
                <w:color w:val="000000"/>
                <w:lang w:eastAsia="pt-PT"/>
              </w:rPr>
              <w:t>Extensão da política de alianças militares por todo o Globo.</w:t>
            </w:r>
          </w:p>
          <w:p w14:paraId="4843E0D4" w14:textId="2B4205E1" w:rsidR="00D02149" w:rsidRDefault="00FB7289" w:rsidP="00FB7289">
            <w:pPr>
              <w:rPr>
                <w:rFonts w:eastAsia="Times New Roman" w:cs="Times New Roman"/>
                <w:color w:val="000000"/>
                <w:lang w:eastAsia="pt-PT"/>
              </w:rPr>
            </w:pPr>
            <w:r>
              <w:rPr>
                <w:rFonts w:eastAsia="Times New Roman" w:cs="Times New Roman"/>
                <w:color w:val="000000"/>
                <w:lang w:eastAsia="pt-PT"/>
              </w:rPr>
              <w:t xml:space="preserve">C- </w:t>
            </w:r>
            <w:r w:rsidR="00D02149" w:rsidRPr="00AB4A00">
              <w:rPr>
                <w:rFonts w:eastAsia="Times New Roman" w:cs="Times New Roman"/>
                <w:color w:val="000000"/>
                <w:lang w:eastAsia="pt-PT"/>
              </w:rPr>
              <w:t>Defesa de uma política de contenção do avanço soviético.</w:t>
            </w:r>
          </w:p>
          <w:p w14:paraId="6F1513AF" w14:textId="3256BAB4" w:rsidR="00D02149" w:rsidRDefault="00FB7289" w:rsidP="00FB7289">
            <w:pPr>
              <w:rPr>
                <w:rFonts w:eastAsia="Times New Roman" w:cs="Times New Roman"/>
                <w:color w:val="000000"/>
                <w:lang w:eastAsia="pt-PT"/>
              </w:rPr>
            </w:pPr>
            <w:r>
              <w:rPr>
                <w:rFonts w:eastAsia="Times New Roman" w:cs="Times New Roman"/>
                <w:color w:val="000000"/>
                <w:lang w:eastAsia="pt-PT"/>
              </w:rPr>
              <w:t xml:space="preserve">D- </w:t>
            </w:r>
            <w:r w:rsidR="00D02149" w:rsidRPr="00AB4A00">
              <w:rPr>
                <w:rFonts w:eastAsia="Times New Roman" w:cs="Times New Roman"/>
                <w:color w:val="000000"/>
                <w:lang w:eastAsia="pt-PT"/>
              </w:rPr>
              <w:t xml:space="preserve">Expressão da </w:t>
            </w:r>
            <w:proofErr w:type="spellStart"/>
            <w:r w:rsidR="00D02149" w:rsidRPr="00AB4A00">
              <w:rPr>
                <w:rFonts w:eastAsia="Times New Roman" w:cs="Times New Roman"/>
                <w:color w:val="000000"/>
                <w:lang w:eastAsia="pt-PT"/>
              </w:rPr>
              <w:t>pactomania</w:t>
            </w:r>
            <w:proofErr w:type="spellEnd"/>
            <w:r w:rsidR="00D02149" w:rsidRPr="00AB4A00">
              <w:rPr>
                <w:rFonts w:eastAsia="Times New Roman" w:cs="Times New Roman"/>
                <w:color w:val="000000"/>
                <w:lang w:eastAsia="pt-PT"/>
              </w:rPr>
              <w:t xml:space="preserve"> nos países do Atlântico Norte.</w:t>
            </w:r>
          </w:p>
          <w:p w14:paraId="4D2787ED" w14:textId="66390D88" w:rsidR="00D02149" w:rsidRPr="00D16E2E" w:rsidRDefault="00FB7289" w:rsidP="00FB7289">
            <w:pPr>
              <w:rPr>
                <w:rFonts w:eastAsia="Times New Roman" w:cs="Times New Roman"/>
                <w:color w:val="000000"/>
                <w:lang w:eastAsia="pt-PT"/>
              </w:rPr>
            </w:pPr>
            <w:r>
              <w:rPr>
                <w:rFonts w:eastAsia="Times New Roman" w:cs="Times New Roman"/>
                <w:color w:val="000000"/>
                <w:lang w:eastAsia="pt-PT"/>
              </w:rPr>
              <w:t>E-</w:t>
            </w:r>
            <w:r w:rsidR="00D16E2E">
              <w:rPr>
                <w:rFonts w:eastAsia="Times New Roman" w:cs="Times New Roman"/>
                <w:color w:val="000000"/>
                <w:lang w:eastAsia="pt-PT"/>
              </w:rPr>
              <w:t xml:space="preserve">  </w:t>
            </w:r>
            <w:r w:rsidR="00D02149" w:rsidRPr="00D02149">
              <w:rPr>
                <w:rFonts w:eastAsia="Times New Roman" w:cs="Times New Roman"/>
                <w:color w:val="000000"/>
                <w:lang w:eastAsia="pt-PT"/>
              </w:rPr>
              <w:t>Reforço da presença americana no continente europeu.</w:t>
            </w:r>
          </w:p>
        </w:tc>
      </w:tr>
    </w:tbl>
    <w:p w14:paraId="674E71FA" w14:textId="38D3C198" w:rsidR="00D02149" w:rsidRPr="00AB4A00" w:rsidRDefault="00D02149" w:rsidP="00AB4A00">
      <w:pPr>
        <w:spacing w:after="0" w:line="240" w:lineRule="auto"/>
        <w:rPr>
          <w:rFonts w:eastAsia="Times New Roman" w:cs="Times New Roman"/>
          <w:lang w:eastAsia="pt-PT"/>
        </w:rPr>
      </w:pPr>
    </w:p>
    <w:p w14:paraId="508B94EF" w14:textId="6266292C" w:rsidR="00AB4A00" w:rsidRPr="009E37B1" w:rsidRDefault="00D16E2E" w:rsidP="00D16E2E">
      <w:pPr>
        <w:tabs>
          <w:tab w:val="left" w:pos="2385"/>
          <w:tab w:val="center" w:pos="4890"/>
        </w:tabs>
        <w:spacing w:after="0" w:line="276" w:lineRule="auto"/>
        <w:rPr>
          <w:rFonts w:eastAsia="Times New Roman" w:cs="Times New Roman"/>
          <w:b/>
          <w:bCs/>
          <w:color w:val="000000"/>
          <w:lang w:eastAsia="pt-PT"/>
        </w:rPr>
      </w:pPr>
      <w:r>
        <w:rPr>
          <w:rFonts w:eastAsia="Times New Roman" w:cs="Times New Roman"/>
          <w:color w:val="000000"/>
          <w:lang w:eastAsia="pt-PT"/>
        </w:rPr>
        <w:t>3.</w:t>
      </w:r>
      <w:r w:rsidRPr="006B4332">
        <w:rPr>
          <w:rFonts w:eastAsia="Times New Roman" w:cs="Times New Roman"/>
          <w:b/>
          <w:color w:val="000000"/>
          <w:lang w:eastAsia="pt-PT"/>
        </w:rPr>
        <w:t>Indique</w:t>
      </w:r>
      <w:r>
        <w:rPr>
          <w:rFonts w:eastAsia="Times New Roman" w:cs="Times New Roman"/>
          <w:color w:val="000000"/>
          <w:lang w:eastAsia="pt-PT"/>
        </w:rPr>
        <w:t xml:space="preserve"> o nome do programa mediante o qual os Estados Unidos ajudaram a Europa </w:t>
      </w:r>
      <w:r w:rsidR="00182C76">
        <w:rPr>
          <w:rFonts w:eastAsia="Times New Roman" w:cs="Times New Roman"/>
          <w:color w:val="000000"/>
          <w:lang w:eastAsia="pt-PT"/>
        </w:rPr>
        <w:t>“a</w:t>
      </w:r>
      <w:r>
        <w:rPr>
          <w:rFonts w:eastAsia="Times New Roman" w:cs="Times New Roman"/>
          <w:color w:val="000000"/>
          <w:lang w:eastAsia="pt-PT"/>
        </w:rPr>
        <w:t xml:space="preserve"> manter a sua defesa”, face à expansão c</w:t>
      </w:r>
      <w:r w:rsidR="00182C76">
        <w:rPr>
          <w:rFonts w:eastAsia="Times New Roman" w:cs="Times New Roman"/>
          <w:color w:val="000000"/>
          <w:lang w:eastAsia="pt-PT"/>
        </w:rPr>
        <w:t>omunista para ocidente (doc.2)</w:t>
      </w:r>
      <w:r w:rsidR="002D1233">
        <w:rPr>
          <w:rFonts w:eastAsia="Times New Roman" w:cs="Times New Roman"/>
          <w:color w:val="000000"/>
          <w:lang w:eastAsia="pt-PT"/>
        </w:rPr>
        <w:t>.</w:t>
      </w:r>
      <w:r w:rsidR="009E37B1">
        <w:rPr>
          <w:rFonts w:eastAsia="Times New Roman" w:cs="Times New Roman"/>
          <w:color w:val="000000"/>
          <w:lang w:eastAsia="pt-PT"/>
        </w:rPr>
        <w:t xml:space="preserve"> </w:t>
      </w:r>
      <w:r w:rsidR="009E37B1" w:rsidRPr="009E37B1">
        <w:rPr>
          <w:rFonts w:eastAsia="Times New Roman" w:cs="Times New Roman"/>
          <w:b/>
          <w:bCs/>
          <w:color w:val="000000"/>
          <w:lang w:eastAsia="pt-PT"/>
        </w:rPr>
        <w:t>10 Pontos</w:t>
      </w:r>
    </w:p>
    <w:p w14:paraId="57847A16" w14:textId="77777777" w:rsidR="00D91249" w:rsidRDefault="00D91249" w:rsidP="00D16E2E">
      <w:pPr>
        <w:tabs>
          <w:tab w:val="left" w:pos="2385"/>
          <w:tab w:val="center" w:pos="4890"/>
        </w:tabs>
        <w:spacing w:after="0" w:line="276" w:lineRule="auto"/>
        <w:rPr>
          <w:rFonts w:eastAsia="Times New Roman" w:cs="Times New Roman"/>
          <w:color w:val="000000"/>
          <w:lang w:eastAsia="pt-PT"/>
        </w:rPr>
      </w:pPr>
    </w:p>
    <w:p w14:paraId="0A13D0D7" w14:textId="717E5DF0" w:rsidR="0009021D" w:rsidRPr="00D02149" w:rsidRDefault="0009021D" w:rsidP="00D16E2E">
      <w:pPr>
        <w:tabs>
          <w:tab w:val="left" w:pos="2385"/>
          <w:tab w:val="center" w:pos="4890"/>
        </w:tabs>
        <w:spacing w:after="0" w:line="276" w:lineRule="auto"/>
        <w:rPr>
          <w:rFonts w:eastAsia="Times New Roman" w:cs="Times New Roman"/>
          <w:color w:val="000000"/>
          <w:lang w:eastAsia="pt-PT"/>
        </w:rPr>
      </w:pPr>
      <w:r>
        <w:rPr>
          <w:rFonts w:eastAsia="Times New Roman" w:cs="Times New Roman"/>
          <w:color w:val="000000"/>
          <w:lang w:eastAsia="pt-PT"/>
        </w:rPr>
        <w:t>4.</w:t>
      </w:r>
      <w:r>
        <w:rPr>
          <w:rFonts w:eastAsia="Times New Roman" w:cs="Calibri"/>
          <w:color w:val="000000"/>
          <w:sz w:val="24"/>
          <w:szCs w:val="24"/>
          <w:lang w:eastAsia="pt-PT"/>
        </w:rPr>
        <w:t xml:space="preserve"> </w:t>
      </w:r>
      <w:r w:rsidRPr="006B4332">
        <w:rPr>
          <w:rFonts w:eastAsia="Times New Roman" w:cs="Calibri"/>
          <w:b/>
          <w:color w:val="000000"/>
          <w:sz w:val="24"/>
          <w:szCs w:val="24"/>
          <w:lang w:eastAsia="pt-PT"/>
        </w:rPr>
        <w:t>Identifique</w:t>
      </w:r>
      <w:r w:rsidRPr="00E879D2">
        <w:rPr>
          <w:rFonts w:eastAsia="Times New Roman" w:cs="Calibri"/>
          <w:color w:val="000000"/>
          <w:sz w:val="24"/>
          <w:szCs w:val="24"/>
          <w:lang w:eastAsia="pt-PT"/>
        </w:rPr>
        <w:t xml:space="preserve"> a organização responsável pela manutenção da paz no segundo </w:t>
      </w:r>
      <w:r w:rsidR="00182C76" w:rsidRPr="00E879D2">
        <w:rPr>
          <w:rFonts w:eastAsia="Times New Roman" w:cs="Calibri"/>
          <w:color w:val="000000"/>
          <w:sz w:val="24"/>
          <w:szCs w:val="24"/>
          <w:lang w:eastAsia="pt-PT"/>
        </w:rPr>
        <w:t>Pós-Guerra</w:t>
      </w:r>
      <w:r w:rsidRPr="00E879D2">
        <w:rPr>
          <w:rFonts w:eastAsia="Times New Roman" w:cs="Calibri"/>
          <w:b/>
          <w:color w:val="000000"/>
          <w:sz w:val="24"/>
          <w:szCs w:val="24"/>
          <w:lang w:eastAsia="pt-PT"/>
        </w:rPr>
        <w:t>.</w:t>
      </w:r>
      <w:r w:rsidR="00182C76">
        <w:rPr>
          <w:rFonts w:eastAsia="Times New Roman" w:cs="Calibri"/>
          <w:b/>
          <w:color w:val="000000"/>
          <w:sz w:val="24"/>
          <w:szCs w:val="24"/>
          <w:lang w:eastAsia="pt-PT"/>
        </w:rPr>
        <w:t xml:space="preserve"> </w:t>
      </w:r>
      <w:r w:rsidR="009E37B1" w:rsidRPr="00AA0279">
        <w:rPr>
          <w:rFonts w:eastAsia="Times New Roman" w:cs="Calibri"/>
          <w:b/>
          <w:color w:val="000000"/>
          <w:lang w:eastAsia="pt-PT"/>
        </w:rPr>
        <w:t>10 Pontos</w:t>
      </w:r>
    </w:p>
    <w:p w14:paraId="690B7FCF" w14:textId="77777777" w:rsidR="001C4B31" w:rsidRPr="00A15C95" w:rsidRDefault="001C4B31" w:rsidP="00A15C95">
      <w:pPr>
        <w:tabs>
          <w:tab w:val="left" w:pos="2385"/>
          <w:tab w:val="center" w:pos="4890"/>
        </w:tabs>
        <w:spacing w:after="0" w:line="276" w:lineRule="auto"/>
        <w:rPr>
          <w:rFonts w:ascii="Times New Roman" w:eastAsia="Times New Roman" w:hAnsi="Times New Roman" w:cs="Times New Roman"/>
          <w:color w:val="000000"/>
          <w:sz w:val="16"/>
          <w:szCs w:val="16"/>
          <w:lang w:eastAsia="pt-PT"/>
        </w:rPr>
      </w:pPr>
    </w:p>
    <w:p w14:paraId="38D8630A" w14:textId="6538AED8" w:rsidR="000C143F" w:rsidRPr="00E879D2" w:rsidRDefault="000C143F" w:rsidP="000C143F">
      <w:pPr>
        <w:spacing w:after="0" w:line="360" w:lineRule="auto"/>
        <w:rPr>
          <w:rFonts w:eastAsia="Times New Roman" w:cs="Calibri"/>
          <w:b/>
          <w:color w:val="000000"/>
          <w:sz w:val="20"/>
          <w:szCs w:val="20"/>
          <w:lang w:eastAsia="pt-PT"/>
        </w:rPr>
      </w:pPr>
      <w:r w:rsidRPr="00E879D2">
        <w:rPr>
          <w:rFonts w:eastAsia="Times New Roman" w:cs="Calibri"/>
          <w:b/>
          <w:color w:val="000000"/>
          <w:sz w:val="20"/>
          <w:szCs w:val="20"/>
          <w:lang w:eastAsia="pt-PT"/>
        </w:rPr>
        <w:t>AREAS DE CONFLITO E ESCALADA ARMAMENTISTA DURANTE A GUERRA FRIA</w:t>
      </w:r>
    </w:p>
    <w:p w14:paraId="605C5B69" w14:textId="20FBA5E6" w:rsidR="000C143F" w:rsidRPr="00E879D2" w:rsidRDefault="00A15C95" w:rsidP="000C143F">
      <w:pPr>
        <w:spacing w:after="0" w:line="360" w:lineRule="auto"/>
        <w:rPr>
          <w:rFonts w:eastAsia="Times New Roman" w:cs="Calibri"/>
          <w:b/>
          <w:color w:val="000000"/>
          <w:sz w:val="20"/>
          <w:szCs w:val="20"/>
          <w:lang w:eastAsia="pt-PT"/>
        </w:rPr>
      </w:pPr>
      <w:r>
        <w:rPr>
          <w:rFonts w:eastAsia="Times New Roman" w:cs="Calibri"/>
          <w:b/>
          <w:color w:val="000000"/>
          <w:sz w:val="20"/>
          <w:szCs w:val="20"/>
          <w:lang w:eastAsia="pt-PT"/>
        </w:rPr>
        <w:t xml:space="preserve">       Doc.3</w:t>
      </w:r>
      <w:r w:rsidR="000C143F" w:rsidRPr="00E879D2">
        <w:rPr>
          <w:rFonts w:eastAsia="Times New Roman" w:cs="Calibri"/>
          <w:b/>
          <w:color w:val="000000"/>
          <w:sz w:val="20"/>
          <w:szCs w:val="20"/>
          <w:lang w:eastAsia="pt-PT"/>
        </w:rPr>
        <w:t xml:space="preserve"> A questão alemã</w:t>
      </w:r>
    </w:p>
    <w:p w14:paraId="522BB0BF" w14:textId="36707762" w:rsidR="000C143F" w:rsidRPr="00E879D2" w:rsidRDefault="002D1233" w:rsidP="000C143F">
      <w:pPr>
        <w:spacing w:after="0" w:line="360" w:lineRule="auto"/>
        <w:rPr>
          <w:rFonts w:eastAsia="Times New Roman" w:cs="Calibri"/>
          <w:b/>
          <w:color w:val="000000"/>
          <w:sz w:val="20"/>
          <w:szCs w:val="20"/>
          <w:lang w:eastAsia="pt-PT"/>
        </w:rPr>
      </w:pPr>
      <w:r w:rsidRPr="00E879D2">
        <w:rPr>
          <w:rFonts w:ascii="Times New Roman" w:eastAsia="Times New Roman" w:hAnsi="Times New Roman"/>
          <w:noProof/>
          <w:sz w:val="24"/>
          <w:szCs w:val="24"/>
          <w:lang w:eastAsia="pt-PT"/>
        </w:rPr>
        <w:drawing>
          <wp:anchor distT="0" distB="0" distL="114300" distR="114300" simplePos="0" relativeHeight="251757568" behindDoc="0" locked="0" layoutInCell="1" allowOverlap="1" wp14:anchorId="52A4E988" wp14:editId="3F06AD8C">
            <wp:simplePos x="0" y="0"/>
            <wp:positionH relativeFrom="column">
              <wp:posOffset>421640</wp:posOffset>
            </wp:positionH>
            <wp:positionV relativeFrom="paragraph">
              <wp:posOffset>15240</wp:posOffset>
            </wp:positionV>
            <wp:extent cx="5724525" cy="3004185"/>
            <wp:effectExtent l="0" t="0" r="9525" b="5715"/>
            <wp:wrapSquare wrapText="bothSides"/>
            <wp:docPr id="11" name="Imagem 11" descr="12ºC-3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ºC-3 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00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874E9" w14:textId="4B6D2D52" w:rsidR="000C143F" w:rsidRPr="00E879D2" w:rsidRDefault="000C143F" w:rsidP="000C143F">
      <w:pPr>
        <w:spacing w:after="0" w:line="360" w:lineRule="auto"/>
        <w:rPr>
          <w:rFonts w:eastAsia="Times New Roman" w:cs="Calibri"/>
          <w:b/>
          <w:color w:val="000000"/>
          <w:sz w:val="20"/>
          <w:szCs w:val="20"/>
          <w:lang w:eastAsia="pt-PT"/>
        </w:rPr>
      </w:pPr>
    </w:p>
    <w:p w14:paraId="381A1391" w14:textId="77777777" w:rsidR="000C143F" w:rsidRPr="00E879D2" w:rsidRDefault="000C143F" w:rsidP="000C143F">
      <w:pPr>
        <w:spacing w:after="0" w:line="360" w:lineRule="auto"/>
        <w:rPr>
          <w:rFonts w:eastAsia="Times New Roman" w:cs="Calibri"/>
          <w:b/>
          <w:color w:val="000000"/>
          <w:sz w:val="20"/>
          <w:szCs w:val="20"/>
          <w:lang w:eastAsia="pt-PT"/>
        </w:rPr>
      </w:pPr>
    </w:p>
    <w:p w14:paraId="5B6D8481" w14:textId="77777777" w:rsidR="000C143F" w:rsidRPr="00E879D2" w:rsidRDefault="000C143F" w:rsidP="000C143F">
      <w:pPr>
        <w:spacing w:after="0" w:line="360" w:lineRule="auto"/>
        <w:rPr>
          <w:rFonts w:eastAsia="Times New Roman" w:cs="Calibri"/>
          <w:b/>
          <w:color w:val="000000"/>
          <w:sz w:val="20"/>
          <w:szCs w:val="20"/>
          <w:lang w:eastAsia="pt-PT"/>
        </w:rPr>
      </w:pPr>
    </w:p>
    <w:p w14:paraId="1381391C" w14:textId="77777777" w:rsidR="000C143F" w:rsidRPr="00E879D2" w:rsidRDefault="000C143F" w:rsidP="000C143F">
      <w:pPr>
        <w:spacing w:after="0" w:line="360" w:lineRule="auto"/>
        <w:rPr>
          <w:rFonts w:eastAsia="Times New Roman" w:cs="Calibri"/>
          <w:b/>
          <w:color w:val="000000"/>
          <w:sz w:val="20"/>
          <w:szCs w:val="20"/>
          <w:lang w:eastAsia="pt-PT"/>
        </w:rPr>
      </w:pPr>
    </w:p>
    <w:p w14:paraId="5F789E64" w14:textId="77777777" w:rsidR="000C143F" w:rsidRPr="00E879D2" w:rsidRDefault="000C143F" w:rsidP="000C143F">
      <w:pPr>
        <w:spacing w:after="0" w:line="360" w:lineRule="auto"/>
        <w:rPr>
          <w:rFonts w:eastAsia="Times New Roman" w:cs="Calibri"/>
          <w:b/>
          <w:color w:val="000000"/>
          <w:sz w:val="20"/>
          <w:szCs w:val="20"/>
          <w:lang w:eastAsia="pt-PT"/>
        </w:rPr>
      </w:pPr>
    </w:p>
    <w:p w14:paraId="31615D83" w14:textId="77777777" w:rsidR="000C143F" w:rsidRPr="00E879D2" w:rsidRDefault="000C143F" w:rsidP="000C143F">
      <w:pPr>
        <w:spacing w:after="0" w:line="360" w:lineRule="auto"/>
        <w:rPr>
          <w:rFonts w:eastAsia="Times New Roman" w:cs="Calibri"/>
          <w:b/>
          <w:color w:val="000000"/>
          <w:sz w:val="20"/>
          <w:szCs w:val="20"/>
          <w:lang w:eastAsia="pt-PT"/>
        </w:rPr>
      </w:pPr>
    </w:p>
    <w:p w14:paraId="7F4D35BD" w14:textId="77777777" w:rsidR="000C143F" w:rsidRPr="00E879D2" w:rsidRDefault="000C143F" w:rsidP="000C143F">
      <w:pPr>
        <w:spacing w:after="0" w:line="360" w:lineRule="auto"/>
        <w:rPr>
          <w:rFonts w:eastAsia="Times New Roman" w:cs="Calibri"/>
          <w:b/>
          <w:color w:val="000000"/>
          <w:sz w:val="20"/>
          <w:szCs w:val="20"/>
          <w:lang w:eastAsia="pt-PT"/>
        </w:rPr>
      </w:pPr>
    </w:p>
    <w:p w14:paraId="50139AFB" w14:textId="77777777" w:rsidR="000C143F" w:rsidRPr="00E879D2" w:rsidRDefault="000C143F" w:rsidP="000C143F">
      <w:pPr>
        <w:spacing w:after="0" w:line="360" w:lineRule="auto"/>
        <w:rPr>
          <w:rFonts w:eastAsia="Times New Roman" w:cs="Calibri"/>
          <w:b/>
          <w:color w:val="000000"/>
          <w:sz w:val="20"/>
          <w:szCs w:val="20"/>
          <w:lang w:eastAsia="pt-PT"/>
        </w:rPr>
      </w:pPr>
    </w:p>
    <w:p w14:paraId="1B2D6AD3" w14:textId="77777777" w:rsidR="000C143F" w:rsidRPr="00E879D2" w:rsidRDefault="000C143F" w:rsidP="000C143F">
      <w:pPr>
        <w:spacing w:after="0" w:line="360" w:lineRule="auto"/>
        <w:rPr>
          <w:rFonts w:eastAsia="Times New Roman" w:cs="Calibri"/>
          <w:b/>
          <w:color w:val="000000"/>
          <w:sz w:val="20"/>
          <w:szCs w:val="20"/>
          <w:lang w:eastAsia="pt-PT"/>
        </w:rPr>
      </w:pPr>
    </w:p>
    <w:p w14:paraId="611C4A91" w14:textId="77777777" w:rsidR="00D91249" w:rsidRDefault="00D91249" w:rsidP="000C143F">
      <w:pPr>
        <w:spacing w:after="0" w:line="360" w:lineRule="auto"/>
        <w:rPr>
          <w:rFonts w:eastAsia="Times New Roman" w:cs="Calibri"/>
          <w:b/>
          <w:color w:val="000000"/>
          <w:sz w:val="20"/>
          <w:szCs w:val="20"/>
          <w:lang w:eastAsia="pt-PT"/>
        </w:rPr>
      </w:pPr>
    </w:p>
    <w:p w14:paraId="41F6A4B9" w14:textId="3DF452E1" w:rsidR="000C143F" w:rsidRPr="00E879D2" w:rsidRDefault="000C143F" w:rsidP="000C143F">
      <w:pPr>
        <w:spacing w:after="0" w:line="360" w:lineRule="auto"/>
        <w:rPr>
          <w:rFonts w:eastAsia="Times New Roman" w:cs="Calibri"/>
          <w:b/>
          <w:color w:val="000000"/>
          <w:sz w:val="20"/>
          <w:szCs w:val="20"/>
          <w:lang w:eastAsia="pt-PT"/>
        </w:rPr>
      </w:pPr>
      <w:r w:rsidRPr="00E879D2">
        <w:rPr>
          <w:rFonts w:eastAsia="Times New Roman" w:cs="Calibri"/>
          <w:b/>
          <w:color w:val="000000"/>
          <w:sz w:val="20"/>
          <w:szCs w:val="20"/>
          <w:lang w:eastAsia="pt-PT"/>
        </w:rPr>
        <w:t xml:space="preserve">                                                                                                                                                                                                                                                                         </w:t>
      </w:r>
      <w:r w:rsidR="00A15C95">
        <w:rPr>
          <w:rFonts w:eastAsia="Times New Roman" w:cs="Calibri"/>
          <w:b/>
          <w:color w:val="000000"/>
          <w:sz w:val="20"/>
          <w:szCs w:val="20"/>
          <w:lang w:eastAsia="pt-PT"/>
        </w:rPr>
        <w:t xml:space="preserve">                           Doc.4</w:t>
      </w:r>
      <w:r w:rsidRPr="00E879D2">
        <w:rPr>
          <w:rFonts w:eastAsia="Times New Roman" w:cs="Calibri"/>
          <w:b/>
          <w:color w:val="000000"/>
          <w:sz w:val="20"/>
          <w:szCs w:val="20"/>
          <w:lang w:eastAsia="pt-PT"/>
        </w:rPr>
        <w:t xml:space="preserve"> </w:t>
      </w:r>
      <w:r w:rsidRPr="00E879D2">
        <w:rPr>
          <w:rFonts w:eastAsia="Times New Roman" w:cs="Calibri"/>
          <w:b/>
          <w:color w:val="000000"/>
          <w:sz w:val="20"/>
          <w:szCs w:val="20"/>
          <w:lang w:eastAsia="pt-PT"/>
        </w:rPr>
        <w:lastRenderedPageBreak/>
        <w:t>– A construção do muro de Berlim</w:t>
      </w:r>
    </w:p>
    <w:p w14:paraId="2E1A2241" w14:textId="6A664DB7" w:rsidR="000C143F" w:rsidRPr="00E879D2" w:rsidRDefault="000C143F" w:rsidP="000C143F">
      <w:pPr>
        <w:spacing w:after="0" w:line="360" w:lineRule="auto"/>
        <w:rPr>
          <w:rFonts w:eastAsia="Times New Roman" w:cs="Calibri"/>
          <w:b/>
          <w:color w:val="000000"/>
          <w:sz w:val="20"/>
          <w:szCs w:val="20"/>
          <w:lang w:eastAsia="pt-PT"/>
        </w:rPr>
      </w:pPr>
      <w:r w:rsidRPr="00E879D2">
        <w:rPr>
          <w:rFonts w:ascii="Times New Roman" w:eastAsia="Times New Roman" w:hAnsi="Times New Roman"/>
          <w:noProof/>
          <w:sz w:val="24"/>
          <w:szCs w:val="24"/>
          <w:lang w:eastAsia="pt-PT"/>
        </w:rPr>
        <w:drawing>
          <wp:anchor distT="0" distB="0" distL="114300" distR="114300" simplePos="0" relativeHeight="251758592" behindDoc="0" locked="0" layoutInCell="1" allowOverlap="1" wp14:anchorId="1B9FE87D" wp14:editId="7A6D5A38">
            <wp:simplePos x="0" y="0"/>
            <wp:positionH relativeFrom="column">
              <wp:posOffset>364490</wp:posOffset>
            </wp:positionH>
            <wp:positionV relativeFrom="paragraph">
              <wp:posOffset>107950</wp:posOffset>
            </wp:positionV>
            <wp:extent cx="5610225" cy="3145790"/>
            <wp:effectExtent l="0" t="0" r="9525" b="0"/>
            <wp:wrapSquare wrapText="bothSides"/>
            <wp:docPr id="9" name="Imagem 9" descr="12ºC-3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ºC-3 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0D14F" w14:textId="77777777" w:rsidR="000C143F" w:rsidRPr="00E879D2" w:rsidRDefault="000C143F" w:rsidP="000C143F">
      <w:pPr>
        <w:spacing w:after="0" w:line="360" w:lineRule="auto"/>
        <w:rPr>
          <w:rFonts w:eastAsia="Times New Roman" w:cs="Calibri"/>
          <w:b/>
          <w:color w:val="000000"/>
          <w:sz w:val="20"/>
          <w:szCs w:val="20"/>
          <w:lang w:eastAsia="pt-PT"/>
        </w:rPr>
      </w:pPr>
    </w:p>
    <w:p w14:paraId="238A984C" w14:textId="77777777" w:rsidR="000C143F" w:rsidRPr="00E879D2" w:rsidRDefault="000C143F" w:rsidP="000C143F">
      <w:pPr>
        <w:spacing w:after="0" w:line="360" w:lineRule="auto"/>
        <w:rPr>
          <w:rFonts w:eastAsia="Times New Roman" w:cs="Calibri"/>
          <w:b/>
          <w:color w:val="000000"/>
          <w:sz w:val="20"/>
          <w:szCs w:val="20"/>
          <w:lang w:eastAsia="pt-PT"/>
        </w:rPr>
      </w:pPr>
    </w:p>
    <w:p w14:paraId="170151DC" w14:textId="77777777" w:rsidR="000C143F" w:rsidRPr="00E879D2" w:rsidRDefault="000C143F" w:rsidP="000C143F">
      <w:pPr>
        <w:spacing w:after="0" w:line="360" w:lineRule="auto"/>
        <w:rPr>
          <w:rFonts w:eastAsia="Times New Roman" w:cs="Calibri"/>
          <w:b/>
          <w:color w:val="000000"/>
          <w:sz w:val="20"/>
          <w:szCs w:val="20"/>
          <w:lang w:eastAsia="pt-PT"/>
        </w:rPr>
      </w:pPr>
    </w:p>
    <w:p w14:paraId="28AE2BE1" w14:textId="77777777" w:rsidR="000C143F" w:rsidRPr="00E879D2" w:rsidRDefault="000C143F" w:rsidP="000C143F">
      <w:pPr>
        <w:spacing w:after="0" w:line="360" w:lineRule="auto"/>
        <w:rPr>
          <w:rFonts w:eastAsia="Times New Roman" w:cs="Calibri"/>
          <w:b/>
          <w:color w:val="000000"/>
          <w:sz w:val="20"/>
          <w:szCs w:val="20"/>
          <w:lang w:eastAsia="pt-PT"/>
        </w:rPr>
      </w:pPr>
    </w:p>
    <w:p w14:paraId="3CD6311A" w14:textId="77777777" w:rsidR="000C143F" w:rsidRPr="00E879D2" w:rsidRDefault="000C143F" w:rsidP="000C143F">
      <w:pPr>
        <w:spacing w:after="0" w:line="360" w:lineRule="auto"/>
        <w:rPr>
          <w:rFonts w:eastAsia="Times New Roman" w:cs="Calibri"/>
          <w:b/>
          <w:color w:val="000000"/>
          <w:sz w:val="20"/>
          <w:szCs w:val="20"/>
          <w:lang w:eastAsia="pt-PT"/>
        </w:rPr>
      </w:pPr>
    </w:p>
    <w:p w14:paraId="00268E89" w14:textId="77777777" w:rsidR="000C143F" w:rsidRPr="00E879D2" w:rsidRDefault="000C143F" w:rsidP="000C143F">
      <w:pPr>
        <w:spacing w:after="0" w:line="360" w:lineRule="auto"/>
        <w:rPr>
          <w:rFonts w:eastAsia="Times New Roman" w:cs="Calibri"/>
          <w:b/>
          <w:color w:val="000000"/>
          <w:sz w:val="20"/>
          <w:szCs w:val="20"/>
          <w:lang w:eastAsia="pt-PT"/>
        </w:rPr>
      </w:pPr>
    </w:p>
    <w:p w14:paraId="6236DA4F" w14:textId="77777777" w:rsidR="000C143F" w:rsidRPr="00E879D2" w:rsidRDefault="000C143F" w:rsidP="000C143F">
      <w:pPr>
        <w:spacing w:after="0" w:line="360" w:lineRule="auto"/>
        <w:rPr>
          <w:rFonts w:eastAsia="Times New Roman" w:cs="Calibri"/>
          <w:b/>
          <w:color w:val="000000"/>
          <w:sz w:val="20"/>
          <w:szCs w:val="20"/>
          <w:lang w:eastAsia="pt-PT"/>
        </w:rPr>
      </w:pPr>
    </w:p>
    <w:p w14:paraId="6D61FFE9" w14:textId="77777777" w:rsidR="000C143F" w:rsidRPr="00E879D2" w:rsidRDefault="000C143F" w:rsidP="000C143F">
      <w:pPr>
        <w:spacing w:after="0" w:line="360" w:lineRule="auto"/>
        <w:rPr>
          <w:rFonts w:eastAsia="Times New Roman" w:cs="Calibri"/>
          <w:b/>
          <w:color w:val="000000"/>
          <w:sz w:val="20"/>
          <w:szCs w:val="20"/>
          <w:lang w:eastAsia="pt-PT"/>
        </w:rPr>
      </w:pPr>
    </w:p>
    <w:p w14:paraId="63A3757E" w14:textId="77777777" w:rsidR="000C143F" w:rsidRPr="00E879D2" w:rsidRDefault="000C143F" w:rsidP="000C143F">
      <w:pPr>
        <w:spacing w:after="0" w:line="360" w:lineRule="auto"/>
        <w:rPr>
          <w:rFonts w:eastAsia="Times New Roman" w:cs="Calibri"/>
          <w:b/>
          <w:color w:val="000000"/>
          <w:sz w:val="20"/>
          <w:szCs w:val="20"/>
          <w:lang w:eastAsia="pt-PT"/>
        </w:rPr>
      </w:pPr>
    </w:p>
    <w:p w14:paraId="10DF59B0" w14:textId="77777777" w:rsidR="000C143F" w:rsidRPr="00E879D2" w:rsidRDefault="000C143F" w:rsidP="000C143F">
      <w:pPr>
        <w:spacing w:after="0" w:line="360" w:lineRule="auto"/>
        <w:rPr>
          <w:rFonts w:eastAsia="Times New Roman" w:cs="Calibri"/>
          <w:b/>
          <w:color w:val="000000"/>
          <w:sz w:val="20"/>
          <w:szCs w:val="20"/>
          <w:lang w:eastAsia="pt-PT"/>
        </w:rPr>
      </w:pPr>
    </w:p>
    <w:p w14:paraId="63807287" w14:textId="77777777" w:rsidR="000C143F" w:rsidRPr="00E879D2" w:rsidRDefault="000C143F" w:rsidP="000C143F">
      <w:pPr>
        <w:spacing w:after="0" w:line="360" w:lineRule="auto"/>
        <w:rPr>
          <w:rFonts w:eastAsia="Times New Roman" w:cs="Calibri"/>
          <w:b/>
          <w:color w:val="000000"/>
          <w:sz w:val="20"/>
          <w:szCs w:val="20"/>
          <w:lang w:eastAsia="pt-PT"/>
        </w:rPr>
      </w:pPr>
    </w:p>
    <w:p w14:paraId="51B68AB8" w14:textId="77777777" w:rsidR="000C143F" w:rsidRPr="00E879D2" w:rsidRDefault="000C143F" w:rsidP="000C143F">
      <w:pPr>
        <w:spacing w:after="0" w:line="360" w:lineRule="auto"/>
        <w:rPr>
          <w:rFonts w:eastAsia="Times New Roman" w:cs="Calibri"/>
          <w:b/>
          <w:color w:val="000000"/>
          <w:sz w:val="20"/>
          <w:szCs w:val="20"/>
          <w:lang w:eastAsia="pt-PT"/>
        </w:rPr>
      </w:pPr>
    </w:p>
    <w:p w14:paraId="62F4A157" w14:textId="77777777" w:rsidR="000C143F" w:rsidRPr="00E879D2" w:rsidRDefault="000C143F" w:rsidP="000C143F">
      <w:pPr>
        <w:spacing w:after="0" w:line="360" w:lineRule="auto"/>
        <w:rPr>
          <w:rFonts w:eastAsia="Times New Roman" w:cs="Calibri"/>
          <w:b/>
          <w:color w:val="000000"/>
          <w:sz w:val="20"/>
          <w:szCs w:val="20"/>
          <w:lang w:eastAsia="pt-PT"/>
        </w:rPr>
      </w:pPr>
    </w:p>
    <w:p w14:paraId="13EAF9F0" w14:textId="4AD9C86F" w:rsidR="00DB79F1" w:rsidRPr="009E37B1" w:rsidRDefault="000C143F" w:rsidP="009E37B1">
      <w:pPr>
        <w:spacing w:after="0" w:line="360" w:lineRule="auto"/>
        <w:rPr>
          <w:rFonts w:eastAsia="Times New Roman" w:cs="Calibri"/>
          <w:b/>
          <w:bCs/>
          <w:color w:val="000000"/>
          <w:sz w:val="24"/>
          <w:szCs w:val="24"/>
          <w:lang w:eastAsia="pt-PT"/>
        </w:rPr>
      </w:pPr>
      <w:r>
        <w:rPr>
          <w:rFonts w:eastAsia="Times New Roman" w:cs="Calibri"/>
          <w:b/>
          <w:color w:val="000000"/>
          <w:sz w:val="20"/>
          <w:szCs w:val="20"/>
          <w:lang w:eastAsia="pt-PT"/>
        </w:rPr>
        <w:t xml:space="preserve">                                                                                                                                                                                                                                                       </w:t>
      </w:r>
      <w:r w:rsidR="0009021D">
        <w:rPr>
          <w:rFonts w:eastAsia="Times New Roman" w:cs="Calibri"/>
          <w:b/>
          <w:color w:val="000000"/>
          <w:sz w:val="24"/>
          <w:szCs w:val="24"/>
          <w:lang w:eastAsia="pt-PT"/>
        </w:rPr>
        <w:t>5</w:t>
      </w:r>
      <w:r w:rsidR="00A15C95">
        <w:rPr>
          <w:rFonts w:eastAsia="Times New Roman" w:cs="Calibri"/>
          <w:b/>
          <w:color w:val="000000"/>
          <w:sz w:val="24"/>
          <w:szCs w:val="24"/>
          <w:lang w:eastAsia="pt-PT"/>
        </w:rPr>
        <w:t>.</w:t>
      </w:r>
      <w:r w:rsidRPr="00E879D2">
        <w:rPr>
          <w:rFonts w:eastAsia="Times New Roman" w:cs="Calibri"/>
          <w:b/>
          <w:color w:val="000000"/>
          <w:sz w:val="24"/>
          <w:szCs w:val="24"/>
          <w:lang w:eastAsia="pt-PT"/>
        </w:rPr>
        <w:t xml:space="preserve"> Enuncie, </w:t>
      </w:r>
      <w:r w:rsidR="00A15C95">
        <w:rPr>
          <w:rFonts w:eastAsia="Times New Roman" w:cs="Calibri"/>
          <w:color w:val="000000"/>
          <w:sz w:val="24"/>
          <w:szCs w:val="24"/>
          <w:lang w:eastAsia="pt-PT"/>
        </w:rPr>
        <w:t>a partir dos documentos 3 e 4</w:t>
      </w:r>
      <w:r w:rsidRPr="00E879D2">
        <w:rPr>
          <w:rFonts w:eastAsia="Times New Roman" w:cs="Calibri"/>
          <w:color w:val="000000"/>
          <w:sz w:val="24"/>
          <w:szCs w:val="24"/>
          <w:lang w:eastAsia="pt-PT"/>
        </w:rPr>
        <w:t>, três dos fatores que fizeram da Alemanha um cenário de tensão entre os dois blocos.</w:t>
      </w:r>
      <w:r w:rsidR="00372EDD">
        <w:rPr>
          <w:rFonts w:eastAsia="Times New Roman" w:cs="Calibri"/>
          <w:color w:val="000000"/>
          <w:sz w:val="24"/>
          <w:szCs w:val="24"/>
          <w:lang w:eastAsia="pt-PT"/>
        </w:rPr>
        <w:t xml:space="preserve"> </w:t>
      </w:r>
      <w:r w:rsidR="009E37B1" w:rsidRPr="009E37B1">
        <w:rPr>
          <w:rFonts w:eastAsia="Times New Roman" w:cs="Calibri"/>
          <w:b/>
          <w:bCs/>
          <w:color w:val="000000"/>
          <w:sz w:val="24"/>
          <w:szCs w:val="24"/>
          <w:lang w:eastAsia="pt-PT"/>
        </w:rPr>
        <w:t>20 Pontos</w:t>
      </w:r>
    </w:p>
    <w:p w14:paraId="50C7149D" w14:textId="57A364A5" w:rsidR="000C143F" w:rsidRPr="00E879D2" w:rsidRDefault="006B4332" w:rsidP="000C143F">
      <w:pPr>
        <w:spacing w:after="0" w:line="360" w:lineRule="auto"/>
        <w:rPr>
          <w:rFonts w:eastAsia="Times New Roman" w:cs="Calibri"/>
          <w:b/>
          <w:color w:val="000000"/>
          <w:sz w:val="20"/>
          <w:szCs w:val="20"/>
          <w:lang w:eastAsia="pt-PT"/>
        </w:rPr>
      </w:pPr>
      <w:r w:rsidRPr="00E879D2">
        <w:rPr>
          <w:rFonts w:ascii="Times New Roman" w:eastAsia="Times New Roman" w:hAnsi="Times New Roman"/>
          <w:noProof/>
          <w:sz w:val="24"/>
          <w:szCs w:val="24"/>
          <w:lang w:eastAsia="pt-PT"/>
        </w:rPr>
        <w:drawing>
          <wp:anchor distT="0" distB="0" distL="114300" distR="114300" simplePos="0" relativeHeight="251759616" behindDoc="0" locked="0" layoutInCell="1" allowOverlap="1" wp14:anchorId="60A6D455" wp14:editId="7A4B3A0E">
            <wp:simplePos x="0" y="0"/>
            <wp:positionH relativeFrom="column">
              <wp:posOffset>326390</wp:posOffset>
            </wp:positionH>
            <wp:positionV relativeFrom="paragraph">
              <wp:posOffset>374650</wp:posOffset>
            </wp:positionV>
            <wp:extent cx="5912485" cy="2705100"/>
            <wp:effectExtent l="0" t="0" r="0" b="0"/>
            <wp:wrapSquare wrapText="bothSides"/>
            <wp:docPr id="8" name="Imagem 8" descr="12ºC-3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ºC-3 0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248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43F" w:rsidRPr="00E879D2">
        <w:rPr>
          <w:rFonts w:eastAsia="Times New Roman" w:cs="Calibri"/>
          <w:b/>
          <w:color w:val="000000"/>
          <w:sz w:val="20"/>
          <w:szCs w:val="20"/>
          <w:lang w:eastAsia="pt-PT"/>
        </w:rPr>
        <w:t xml:space="preserve"> O MUNDO COMUNISTA: EXPANSIONISMO SOVIÉTICO E OPÇÕES ECONÓMICAS</w:t>
      </w:r>
    </w:p>
    <w:p w14:paraId="2B2419B0" w14:textId="00213EA2" w:rsidR="000C143F" w:rsidRPr="00E879D2" w:rsidRDefault="00A15C95" w:rsidP="000C143F">
      <w:pPr>
        <w:spacing w:after="0" w:line="360" w:lineRule="auto"/>
        <w:rPr>
          <w:rFonts w:eastAsia="Times New Roman" w:cs="Calibri"/>
          <w:b/>
          <w:color w:val="000000"/>
          <w:sz w:val="20"/>
          <w:szCs w:val="20"/>
          <w:lang w:eastAsia="pt-PT"/>
        </w:rPr>
      </w:pPr>
      <w:r>
        <w:rPr>
          <w:rFonts w:eastAsia="Times New Roman" w:cs="Calibri"/>
          <w:b/>
          <w:color w:val="000000"/>
          <w:sz w:val="20"/>
          <w:szCs w:val="20"/>
          <w:lang w:eastAsia="pt-PT"/>
        </w:rPr>
        <w:t>Doc.</w:t>
      </w:r>
      <w:r w:rsidR="002D1233">
        <w:rPr>
          <w:rFonts w:eastAsia="Times New Roman" w:cs="Calibri"/>
          <w:b/>
          <w:color w:val="000000"/>
          <w:sz w:val="20"/>
          <w:szCs w:val="20"/>
          <w:lang w:eastAsia="pt-PT"/>
        </w:rPr>
        <w:t>1</w:t>
      </w:r>
      <w:r w:rsidR="000C143F" w:rsidRPr="00E879D2">
        <w:rPr>
          <w:rFonts w:eastAsia="Times New Roman" w:cs="Calibri"/>
          <w:b/>
          <w:color w:val="000000"/>
          <w:sz w:val="20"/>
          <w:szCs w:val="20"/>
          <w:lang w:eastAsia="pt-PT"/>
        </w:rPr>
        <w:t xml:space="preserve"> – O expansionismo soviét</w:t>
      </w:r>
      <w:r>
        <w:rPr>
          <w:rFonts w:eastAsia="Times New Roman" w:cs="Calibri"/>
          <w:b/>
          <w:color w:val="000000"/>
          <w:sz w:val="20"/>
          <w:szCs w:val="20"/>
          <w:lang w:eastAsia="pt-PT"/>
        </w:rPr>
        <w:t>ico</w:t>
      </w:r>
    </w:p>
    <w:p w14:paraId="3662C392" w14:textId="1A221914" w:rsidR="00182F84" w:rsidRPr="009E37B1" w:rsidRDefault="000C143F" w:rsidP="00BC4E03">
      <w:pPr>
        <w:spacing w:after="0" w:line="360" w:lineRule="auto"/>
        <w:rPr>
          <w:rFonts w:eastAsia="Times New Roman" w:cs="Calibri"/>
          <w:b/>
          <w:bCs/>
          <w:color w:val="000000"/>
          <w:sz w:val="24"/>
          <w:szCs w:val="24"/>
          <w:lang w:eastAsia="pt-PT"/>
        </w:rPr>
      </w:pPr>
      <w:r w:rsidRPr="00E879D2">
        <w:rPr>
          <w:rFonts w:eastAsia="Times New Roman" w:cs="Calibri"/>
          <w:b/>
          <w:color w:val="000000"/>
          <w:sz w:val="24"/>
          <w:szCs w:val="24"/>
          <w:lang w:eastAsia="pt-PT"/>
        </w:rPr>
        <w:t xml:space="preserve"> </w:t>
      </w:r>
      <w:r w:rsidR="009E37B1">
        <w:rPr>
          <w:rFonts w:eastAsia="Times New Roman" w:cs="Calibri"/>
          <w:b/>
          <w:color w:val="000000"/>
          <w:sz w:val="24"/>
          <w:szCs w:val="24"/>
          <w:lang w:eastAsia="pt-PT"/>
        </w:rPr>
        <w:t>6</w:t>
      </w:r>
      <w:r w:rsidR="00EC19DB">
        <w:rPr>
          <w:rFonts w:eastAsia="Times New Roman" w:cs="Calibri"/>
          <w:b/>
          <w:color w:val="000000"/>
          <w:sz w:val="24"/>
          <w:szCs w:val="24"/>
          <w:lang w:eastAsia="pt-PT"/>
        </w:rPr>
        <w:t>.</w:t>
      </w:r>
      <w:r w:rsidRPr="009C3A63">
        <w:rPr>
          <w:rFonts w:eastAsia="Times New Roman" w:cs="Calibri"/>
          <w:b/>
          <w:color w:val="000000"/>
          <w:sz w:val="24"/>
          <w:szCs w:val="24"/>
          <w:lang w:eastAsia="pt-PT"/>
        </w:rPr>
        <w:t xml:space="preserve"> Refira</w:t>
      </w:r>
      <w:r w:rsidRPr="00E879D2">
        <w:rPr>
          <w:rFonts w:eastAsia="Times New Roman" w:cs="Calibri"/>
          <w:b/>
          <w:color w:val="000000"/>
          <w:sz w:val="24"/>
          <w:szCs w:val="24"/>
          <w:lang w:eastAsia="pt-PT"/>
        </w:rPr>
        <w:t xml:space="preserve">, </w:t>
      </w:r>
      <w:r w:rsidR="00A15C95">
        <w:rPr>
          <w:rFonts w:eastAsia="Times New Roman" w:cs="Calibri"/>
          <w:color w:val="000000"/>
          <w:sz w:val="24"/>
          <w:szCs w:val="24"/>
          <w:lang w:eastAsia="pt-PT"/>
        </w:rPr>
        <w:t>a partir do doc.</w:t>
      </w:r>
      <w:r w:rsidR="002D1233">
        <w:rPr>
          <w:rFonts w:eastAsia="Times New Roman" w:cs="Calibri"/>
          <w:color w:val="000000"/>
          <w:sz w:val="24"/>
          <w:szCs w:val="24"/>
          <w:lang w:eastAsia="pt-PT"/>
        </w:rPr>
        <w:t>1</w:t>
      </w:r>
      <w:r w:rsidRPr="00E879D2">
        <w:rPr>
          <w:rFonts w:eastAsia="Times New Roman" w:cs="Calibri"/>
          <w:color w:val="000000"/>
          <w:sz w:val="24"/>
          <w:szCs w:val="24"/>
          <w:lang w:eastAsia="pt-PT"/>
        </w:rPr>
        <w:t>, como se concretizou o expansionismo soviético na Europa.</w:t>
      </w:r>
      <w:r w:rsidR="009E37B1">
        <w:rPr>
          <w:rFonts w:eastAsia="Times New Roman" w:cs="Calibri"/>
          <w:color w:val="000000"/>
          <w:sz w:val="24"/>
          <w:szCs w:val="24"/>
          <w:lang w:eastAsia="pt-PT"/>
        </w:rPr>
        <w:t xml:space="preserve"> </w:t>
      </w:r>
      <w:r w:rsidR="009E37B1" w:rsidRPr="009E37B1">
        <w:rPr>
          <w:rFonts w:eastAsia="Times New Roman" w:cs="Calibri"/>
          <w:b/>
          <w:bCs/>
          <w:color w:val="000000"/>
          <w:sz w:val="24"/>
          <w:szCs w:val="24"/>
          <w:lang w:eastAsia="pt-PT"/>
        </w:rPr>
        <w:t>15Pontos</w:t>
      </w:r>
    </w:p>
    <w:p w14:paraId="18A5511B" w14:textId="5E878CB2" w:rsidR="006B4332" w:rsidRDefault="009E37B1" w:rsidP="006B4332">
      <w:pPr>
        <w:spacing w:after="0"/>
        <w:jc w:val="both"/>
        <w:rPr>
          <w:b/>
          <w:bCs/>
        </w:rPr>
      </w:pPr>
      <w:r>
        <w:rPr>
          <w:rFonts w:eastAsia="Times New Roman" w:cs="Times New Roman"/>
          <w:b/>
          <w:bCs/>
          <w:color w:val="000000"/>
          <w:lang w:eastAsia="pt-PT"/>
        </w:rPr>
        <w:t>7</w:t>
      </w:r>
      <w:r w:rsidR="006B4332" w:rsidRPr="00372EDD">
        <w:rPr>
          <w:rFonts w:eastAsia="Times New Roman" w:cs="Times New Roman"/>
          <w:b/>
          <w:bCs/>
          <w:color w:val="000000"/>
          <w:lang w:eastAsia="pt-PT"/>
        </w:rPr>
        <w:t>.</w:t>
      </w:r>
      <w:r w:rsidR="00182C76" w:rsidRPr="00372EDD">
        <w:rPr>
          <w:b/>
        </w:rPr>
        <w:t xml:space="preserve"> Ordene</w:t>
      </w:r>
      <w:r w:rsidR="006B4332" w:rsidRPr="00372EDD">
        <w:rPr>
          <w:b/>
        </w:rPr>
        <w:t xml:space="preserve"> </w:t>
      </w:r>
      <w:r w:rsidR="006B4332" w:rsidRPr="00372EDD">
        <w:t>cronologicamente</w:t>
      </w:r>
      <w:r w:rsidR="006B4332" w:rsidRPr="00372EDD">
        <w:rPr>
          <w:b/>
        </w:rPr>
        <w:t xml:space="preserve"> </w:t>
      </w:r>
      <w:r w:rsidR="006B4332" w:rsidRPr="00372EDD">
        <w:t>os seguintes acontecimentos:</w:t>
      </w:r>
      <w:r w:rsidR="00372EDD" w:rsidRPr="00372EDD">
        <w:t xml:space="preserve"> </w:t>
      </w:r>
      <w:r w:rsidRPr="009E37B1">
        <w:rPr>
          <w:b/>
          <w:bCs/>
        </w:rPr>
        <w:t>15 Pontos</w:t>
      </w:r>
    </w:p>
    <w:p w14:paraId="112D6594" w14:textId="77777777" w:rsidR="009E37B1" w:rsidRPr="009E37B1" w:rsidRDefault="009E37B1" w:rsidP="006B4332">
      <w:pPr>
        <w:spacing w:after="0"/>
        <w:jc w:val="both"/>
        <w:rPr>
          <w:b/>
          <w:bCs/>
        </w:rPr>
      </w:pPr>
    </w:p>
    <w:p w14:paraId="19253282" w14:textId="77777777" w:rsidR="006B4332" w:rsidRPr="00372EDD" w:rsidRDefault="006B4332" w:rsidP="006B4332">
      <w:pPr>
        <w:pStyle w:val="PargrafodaLista"/>
        <w:numPr>
          <w:ilvl w:val="0"/>
          <w:numId w:val="47"/>
        </w:numPr>
        <w:tabs>
          <w:tab w:val="left" w:pos="284"/>
        </w:tabs>
        <w:spacing w:after="0"/>
        <w:ind w:left="0" w:firstLine="0"/>
        <w:jc w:val="both"/>
        <w:rPr>
          <w:b/>
        </w:rPr>
      </w:pPr>
      <w:r w:rsidRPr="00372EDD">
        <w:t xml:space="preserve">Criação do </w:t>
      </w:r>
      <w:proofErr w:type="spellStart"/>
      <w:r w:rsidRPr="00372EDD">
        <w:rPr>
          <w:i/>
        </w:rPr>
        <w:t>Kominform</w:t>
      </w:r>
      <w:proofErr w:type="spellEnd"/>
      <w:r w:rsidRPr="00372EDD">
        <w:t>.</w:t>
      </w:r>
    </w:p>
    <w:p w14:paraId="430F5375" w14:textId="77777777" w:rsidR="006B4332" w:rsidRPr="00372EDD" w:rsidRDefault="006B4332" w:rsidP="006B4332">
      <w:pPr>
        <w:pStyle w:val="PargrafodaLista"/>
        <w:numPr>
          <w:ilvl w:val="0"/>
          <w:numId w:val="47"/>
        </w:numPr>
        <w:tabs>
          <w:tab w:val="left" w:pos="284"/>
        </w:tabs>
        <w:spacing w:after="0"/>
        <w:ind w:left="0" w:firstLine="0"/>
        <w:jc w:val="both"/>
        <w:rPr>
          <w:b/>
        </w:rPr>
      </w:pPr>
      <w:r w:rsidRPr="00372EDD">
        <w:t>Criação da NATO.</w:t>
      </w:r>
    </w:p>
    <w:p w14:paraId="3E018C1E" w14:textId="224F82AD" w:rsidR="006B4332" w:rsidRPr="00372EDD" w:rsidRDefault="00D91249" w:rsidP="006B4332">
      <w:pPr>
        <w:pStyle w:val="PargrafodaLista"/>
        <w:numPr>
          <w:ilvl w:val="0"/>
          <w:numId w:val="47"/>
        </w:numPr>
        <w:tabs>
          <w:tab w:val="left" w:pos="284"/>
        </w:tabs>
        <w:spacing w:after="0"/>
        <w:ind w:left="0" w:firstLine="0"/>
        <w:jc w:val="both"/>
        <w:rPr>
          <w:b/>
        </w:rPr>
      </w:pPr>
      <w:r>
        <w:t>Crise dos Misseis de Cuba</w:t>
      </w:r>
    </w:p>
    <w:p w14:paraId="5C6921DB" w14:textId="5227EE49" w:rsidR="006B4332" w:rsidRPr="00372EDD" w:rsidRDefault="006B4332" w:rsidP="006B4332">
      <w:pPr>
        <w:pStyle w:val="PargrafodaLista"/>
        <w:numPr>
          <w:ilvl w:val="0"/>
          <w:numId w:val="47"/>
        </w:numPr>
        <w:tabs>
          <w:tab w:val="left" w:pos="284"/>
        </w:tabs>
        <w:spacing w:after="0"/>
        <w:ind w:left="0" w:firstLine="0"/>
        <w:jc w:val="both"/>
        <w:rPr>
          <w:b/>
        </w:rPr>
      </w:pPr>
      <w:r w:rsidRPr="00372EDD">
        <w:t>Criação da R</w:t>
      </w:r>
      <w:r w:rsidR="00D91249">
        <w:t>F</w:t>
      </w:r>
      <w:r w:rsidRPr="00372EDD">
        <w:t>A.</w:t>
      </w:r>
    </w:p>
    <w:p w14:paraId="249B91D4" w14:textId="7444D1B0" w:rsidR="000C143F" w:rsidRPr="00FB7289" w:rsidRDefault="00D91249" w:rsidP="006B4332">
      <w:pPr>
        <w:pStyle w:val="PargrafodaLista"/>
        <w:numPr>
          <w:ilvl w:val="0"/>
          <w:numId w:val="47"/>
        </w:numPr>
        <w:tabs>
          <w:tab w:val="left" w:pos="284"/>
        </w:tabs>
        <w:spacing w:after="0"/>
        <w:ind w:left="0" w:firstLine="0"/>
        <w:jc w:val="both"/>
        <w:rPr>
          <w:rFonts w:ascii="Arial Narrow" w:hAnsi="Arial Narrow"/>
          <w:b/>
          <w:sz w:val="20"/>
          <w:szCs w:val="20"/>
        </w:rPr>
      </w:pPr>
      <w:r>
        <w:t>Pacto de Varsóvia</w:t>
      </w:r>
      <w:r w:rsidR="006B4332">
        <w:rPr>
          <w:rFonts w:ascii="Arial Narrow" w:hAnsi="Arial Narrow"/>
          <w:sz w:val="20"/>
          <w:szCs w:val="20"/>
        </w:rPr>
        <w:t>.</w:t>
      </w:r>
    </w:p>
    <w:p w14:paraId="5C0827AF" w14:textId="05FCD0C9" w:rsidR="00FB7289" w:rsidRDefault="00FB7289" w:rsidP="00FB7289">
      <w:pPr>
        <w:pStyle w:val="PargrafodaLista"/>
        <w:tabs>
          <w:tab w:val="left" w:pos="284"/>
        </w:tabs>
        <w:spacing w:after="0"/>
        <w:ind w:left="0"/>
        <w:jc w:val="both"/>
        <w:rPr>
          <w:rFonts w:ascii="Arial Narrow" w:hAnsi="Arial Narrow"/>
          <w:sz w:val="20"/>
          <w:szCs w:val="20"/>
        </w:rPr>
      </w:pPr>
    </w:p>
    <w:p w14:paraId="4EE2669E" w14:textId="77777777" w:rsidR="009E37B1" w:rsidRDefault="009E37B1" w:rsidP="00FB7289">
      <w:pPr>
        <w:pStyle w:val="PargrafodaLista"/>
        <w:tabs>
          <w:tab w:val="left" w:pos="284"/>
        </w:tabs>
        <w:spacing w:after="0"/>
        <w:ind w:left="0"/>
        <w:jc w:val="both"/>
        <w:rPr>
          <w:rFonts w:ascii="Arial Narrow" w:hAnsi="Arial Narrow"/>
          <w:sz w:val="20"/>
          <w:szCs w:val="20"/>
        </w:rPr>
      </w:pPr>
    </w:p>
    <w:p w14:paraId="30DCDD09" w14:textId="77777777" w:rsidR="00372EDD" w:rsidRPr="006B4332" w:rsidRDefault="00372EDD" w:rsidP="00372EDD">
      <w:pPr>
        <w:pStyle w:val="PargrafodaLista"/>
        <w:tabs>
          <w:tab w:val="left" w:pos="284"/>
        </w:tabs>
        <w:spacing w:after="0"/>
        <w:ind w:left="0"/>
        <w:jc w:val="both"/>
        <w:rPr>
          <w:rFonts w:ascii="Arial Narrow" w:hAnsi="Arial Narrow"/>
          <w:b/>
          <w:sz w:val="20"/>
          <w:szCs w:val="20"/>
        </w:rPr>
      </w:pPr>
    </w:p>
    <w:p w14:paraId="6BCC8C9B" w14:textId="3384BABE" w:rsidR="00372EDD" w:rsidRDefault="00EC19DB" w:rsidP="00372EDD">
      <w:pPr>
        <w:spacing w:after="0"/>
        <w:jc w:val="center"/>
        <w:rPr>
          <w:rFonts w:eastAsia="Calibri" w:cs="Arial"/>
          <w:b/>
        </w:rPr>
      </w:pPr>
      <w:r>
        <w:rPr>
          <w:rFonts w:eastAsia="Calibri" w:cs="Arial"/>
          <w:b/>
        </w:rPr>
        <w:t>GRUPO V</w:t>
      </w:r>
    </w:p>
    <w:p w14:paraId="09B7A165" w14:textId="384AD074" w:rsidR="00182C76" w:rsidRPr="00792789" w:rsidRDefault="00DF5A35" w:rsidP="00182C76">
      <w:pPr>
        <w:spacing w:after="0"/>
        <w:jc w:val="both"/>
        <w:rPr>
          <w:rFonts w:ascii="Arial Narrow" w:hAnsi="Arial Narrow"/>
          <w:b/>
        </w:rPr>
      </w:pPr>
      <w:r w:rsidRPr="00DF5A35">
        <w:rPr>
          <w:rFonts w:eastAsia="Calibri" w:cs="Arial"/>
          <w:b/>
        </w:rPr>
        <w:t xml:space="preserve"> O MUNDO CAPITALISTA: REALIZAÇÕES ECONÓMICAS E SOCIAIS</w:t>
      </w:r>
      <w:r w:rsidR="00182C76" w:rsidRPr="00182C76">
        <w:rPr>
          <w:rFonts w:ascii="Arial Narrow" w:hAnsi="Arial Narrow"/>
        </w:rPr>
        <w:t xml:space="preserve"> </w:t>
      </w:r>
    </w:p>
    <w:p w14:paraId="7EB35E60" w14:textId="77777777" w:rsidR="00DF5A35" w:rsidRPr="00DF5A35" w:rsidRDefault="00DF5A35" w:rsidP="002D1233">
      <w:pPr>
        <w:spacing w:after="0"/>
        <w:rPr>
          <w:rFonts w:eastAsia="Calibri" w:cs="Arial"/>
          <w:b/>
        </w:rPr>
      </w:pPr>
    </w:p>
    <w:p w14:paraId="42387EBD" w14:textId="036FA92B" w:rsidR="00DF5A35" w:rsidRPr="00DF5A35" w:rsidRDefault="00DF5A35" w:rsidP="00DF5A35">
      <w:pPr>
        <w:spacing w:after="0"/>
        <w:ind w:left="-284" w:hanging="567"/>
        <w:jc w:val="both"/>
        <w:rPr>
          <w:rFonts w:eastAsia="Calibri" w:cs="Arial"/>
          <w:b/>
        </w:rPr>
      </w:pPr>
      <w:r w:rsidRPr="00DF5A35">
        <w:rPr>
          <w:rFonts w:eastAsia="Calibri" w:cs="Arial"/>
          <w:b/>
        </w:rPr>
        <w:t xml:space="preserve">              </w:t>
      </w:r>
      <w:r w:rsidRPr="00BC4E03">
        <w:rPr>
          <w:rFonts w:eastAsia="Calibri" w:cs="Arial"/>
          <w:b/>
          <w:sz w:val="18"/>
          <w:szCs w:val="18"/>
        </w:rPr>
        <w:t xml:space="preserve">DOC. 1 – Maternidade                    </w:t>
      </w:r>
      <w:r w:rsidR="00BC4E03">
        <w:rPr>
          <w:rFonts w:eastAsia="Calibri" w:cs="Arial"/>
          <w:b/>
          <w:sz w:val="18"/>
          <w:szCs w:val="18"/>
        </w:rPr>
        <w:t xml:space="preserve">     </w:t>
      </w:r>
      <w:r w:rsidRPr="00BC4E03">
        <w:rPr>
          <w:rFonts w:eastAsia="Calibri" w:cs="Arial"/>
          <w:b/>
          <w:sz w:val="18"/>
          <w:szCs w:val="18"/>
        </w:rPr>
        <w:t>DOC. 2 – Aspeto de uma superf</w:t>
      </w:r>
      <w:r w:rsidR="00BC4E03" w:rsidRPr="00BC4E03">
        <w:rPr>
          <w:rFonts w:eastAsia="Calibri" w:cs="Arial"/>
          <w:b/>
          <w:sz w:val="18"/>
          <w:szCs w:val="18"/>
        </w:rPr>
        <w:t xml:space="preserve">ície                         </w:t>
      </w:r>
      <w:r w:rsidRPr="00BC4E03">
        <w:rPr>
          <w:rFonts w:eastAsia="Calibri" w:cs="Arial"/>
          <w:b/>
          <w:sz w:val="18"/>
          <w:szCs w:val="18"/>
        </w:rPr>
        <w:t xml:space="preserve">  Doc. 3 – A ajuda Marshall na</w:t>
      </w:r>
      <w:r w:rsidRPr="00DF5A35">
        <w:rPr>
          <w:rFonts w:eastAsia="Calibri" w:cs="Arial"/>
          <w:b/>
        </w:rPr>
        <w:t xml:space="preserve"> Europa</w:t>
      </w:r>
    </w:p>
    <w:p w14:paraId="0C62E7DD" w14:textId="56DE6187" w:rsidR="00DF5A35" w:rsidRPr="00BC4E03" w:rsidRDefault="00DF5A35" w:rsidP="00DF5A35">
      <w:pPr>
        <w:spacing w:after="0"/>
        <w:ind w:left="-851"/>
        <w:jc w:val="both"/>
        <w:rPr>
          <w:rFonts w:eastAsia="Calibri" w:cs="Arial"/>
          <w:b/>
          <w:sz w:val="18"/>
          <w:szCs w:val="18"/>
        </w:rPr>
      </w:pPr>
      <w:r w:rsidRPr="00DF5A35">
        <w:rPr>
          <w:noProof/>
          <w:lang w:eastAsia="pt-PT"/>
        </w:rPr>
        <w:drawing>
          <wp:anchor distT="0" distB="0" distL="114300" distR="114300" simplePos="0" relativeHeight="251754496" behindDoc="1" locked="0" layoutInCell="1" allowOverlap="1" wp14:anchorId="303C46D5" wp14:editId="26E0AB49">
            <wp:simplePos x="0" y="0"/>
            <wp:positionH relativeFrom="margin">
              <wp:posOffset>-159385</wp:posOffset>
            </wp:positionH>
            <wp:positionV relativeFrom="paragraph">
              <wp:posOffset>237490</wp:posOffset>
            </wp:positionV>
            <wp:extent cx="1828800" cy="2345055"/>
            <wp:effectExtent l="0" t="0" r="0" b="0"/>
            <wp:wrapTight wrapText="bothSides">
              <wp:wrapPolygon edited="0">
                <wp:start x="0" y="0"/>
                <wp:lineTo x="0" y="21407"/>
                <wp:lineTo x="21375" y="21407"/>
                <wp:lineTo x="21375" y="0"/>
                <wp:lineTo x="0" y="0"/>
              </wp:wrapPolygon>
            </wp:wrapTight>
            <wp:docPr id="6" name="Imagem 6" descr="Resultado de imagem para baby boom posters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aby boom posters 1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A35">
        <w:rPr>
          <w:noProof/>
          <w:lang w:eastAsia="pt-PT"/>
        </w:rPr>
        <w:drawing>
          <wp:anchor distT="0" distB="0" distL="114300" distR="114300" simplePos="0" relativeHeight="251753472" behindDoc="1" locked="0" layoutInCell="1" allowOverlap="1" wp14:anchorId="40D76BE2" wp14:editId="593B17B0">
            <wp:simplePos x="0" y="0"/>
            <wp:positionH relativeFrom="column">
              <wp:posOffset>1682750</wp:posOffset>
            </wp:positionH>
            <wp:positionV relativeFrom="paragraph">
              <wp:posOffset>207010</wp:posOffset>
            </wp:positionV>
            <wp:extent cx="1615440" cy="2331720"/>
            <wp:effectExtent l="0" t="0" r="3810" b="0"/>
            <wp:wrapTight wrapText="bothSides">
              <wp:wrapPolygon edited="0">
                <wp:start x="0" y="0"/>
                <wp:lineTo x="0" y="21353"/>
                <wp:lineTo x="21396" y="21353"/>
                <wp:lineTo x="21396"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5440" cy="2331720"/>
                    </a:xfrm>
                    <a:prstGeom prst="rect">
                      <a:avLst/>
                    </a:prstGeom>
                  </pic:spPr>
                </pic:pic>
              </a:graphicData>
            </a:graphic>
            <wp14:sizeRelH relativeFrom="page">
              <wp14:pctWidth>0</wp14:pctWidth>
            </wp14:sizeRelH>
            <wp14:sizeRelV relativeFrom="page">
              <wp14:pctHeight>0</wp14:pctHeight>
            </wp14:sizeRelV>
          </wp:anchor>
        </w:drawing>
      </w:r>
      <w:r w:rsidRPr="00DF5A35">
        <w:rPr>
          <w:rFonts w:eastAsia="Calibri" w:cs="Arial"/>
          <w:b/>
        </w:rPr>
        <w:t xml:space="preserve">                 </w:t>
      </w:r>
      <w:r w:rsidR="00BC4E03">
        <w:rPr>
          <w:rFonts w:eastAsia="Calibri" w:cs="Arial"/>
          <w:b/>
        </w:rPr>
        <w:t xml:space="preserve">     </w:t>
      </w:r>
      <w:r w:rsidRPr="00BC4E03">
        <w:rPr>
          <w:rFonts w:eastAsia="Calibri" w:cs="Arial"/>
          <w:b/>
          <w:sz w:val="18"/>
          <w:szCs w:val="18"/>
        </w:rPr>
        <w:t>na década de 50</w:t>
      </w:r>
      <w:r w:rsidR="00BC4E03">
        <w:rPr>
          <w:rFonts w:eastAsia="Calibri" w:cs="Arial"/>
          <w:b/>
        </w:rPr>
        <w:tab/>
        <w:t xml:space="preserve">                          </w:t>
      </w:r>
      <w:r w:rsidRPr="00DF5A35">
        <w:rPr>
          <w:rFonts w:eastAsia="Calibri" w:cs="Arial"/>
          <w:b/>
        </w:rPr>
        <w:t xml:space="preserve"> </w:t>
      </w:r>
      <w:r w:rsidRPr="00BC4E03">
        <w:rPr>
          <w:rFonts w:eastAsia="Calibri" w:cs="Arial"/>
          <w:b/>
          <w:sz w:val="18"/>
          <w:szCs w:val="18"/>
        </w:rPr>
        <w:t>comercial nos anos 50</w:t>
      </w:r>
    </w:p>
    <w:p w14:paraId="5EFEB6E6" w14:textId="52FC9D3C" w:rsidR="00DF5A35" w:rsidRPr="001C4B31" w:rsidRDefault="00DF5A35" w:rsidP="00DF5A35">
      <w:pPr>
        <w:spacing w:after="0"/>
        <w:jc w:val="both"/>
        <w:rPr>
          <w:rFonts w:eastAsia="Calibri" w:cs="Arial"/>
          <w:b/>
          <w:sz w:val="24"/>
          <w:szCs w:val="24"/>
        </w:rPr>
      </w:pPr>
      <w:r w:rsidRPr="00DF5A35">
        <w:rPr>
          <w:rFonts w:eastAsia="Calibri" w:cs="Arial"/>
          <w:b/>
          <w:noProof/>
          <w:lang w:eastAsia="pt-PT"/>
        </w:rPr>
        <w:drawing>
          <wp:anchor distT="0" distB="0" distL="114300" distR="114300" simplePos="0" relativeHeight="251755520" behindDoc="0" locked="0" layoutInCell="1" allowOverlap="1" wp14:anchorId="556C7D15" wp14:editId="0B2D0990">
            <wp:simplePos x="0" y="0"/>
            <wp:positionH relativeFrom="column">
              <wp:posOffset>3295015</wp:posOffset>
            </wp:positionH>
            <wp:positionV relativeFrom="paragraph">
              <wp:posOffset>71755</wp:posOffset>
            </wp:positionV>
            <wp:extent cx="3102610" cy="2282190"/>
            <wp:effectExtent l="0" t="0" r="254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102610" cy="228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cs="Arial"/>
          <w:b/>
        </w:rPr>
        <w:t xml:space="preserve">                                                                                                                                                                                                                     </w:t>
      </w:r>
      <w:r w:rsidRPr="00DF5A35">
        <w:rPr>
          <w:rFonts w:eastAsia="Calibri" w:cs="Arial"/>
          <w:b/>
        </w:rPr>
        <w:t xml:space="preserve">  1. </w:t>
      </w:r>
      <w:r w:rsidRPr="001C4B31">
        <w:rPr>
          <w:rFonts w:eastAsia="Calibri" w:cs="Arial"/>
          <w:b/>
          <w:sz w:val="24"/>
          <w:szCs w:val="24"/>
        </w:rPr>
        <w:t>Refira</w:t>
      </w:r>
      <w:r w:rsidRPr="001C4B31">
        <w:rPr>
          <w:rFonts w:eastAsia="Calibri" w:cs="Arial"/>
          <w:sz w:val="24"/>
          <w:szCs w:val="24"/>
        </w:rPr>
        <w:t xml:space="preserve"> dois fatores da prosperidade dos países capitalistas no segundo pós-guerra. </w:t>
      </w:r>
    </w:p>
    <w:p w14:paraId="6CBB7B4E" w14:textId="38CE70F4" w:rsidR="00DF5A35" w:rsidRPr="009E37B1" w:rsidRDefault="00DF5A35" w:rsidP="00DF5A35">
      <w:pPr>
        <w:pStyle w:val="PargrafodaLista"/>
        <w:spacing w:after="0" w:line="276" w:lineRule="auto"/>
        <w:jc w:val="both"/>
        <w:rPr>
          <w:rFonts w:eastAsia="Calibri" w:cs="Arial"/>
          <w:b/>
          <w:bCs/>
          <w:sz w:val="24"/>
          <w:szCs w:val="24"/>
        </w:rPr>
      </w:pPr>
      <w:r w:rsidRPr="001C4B31">
        <w:rPr>
          <w:rFonts w:eastAsia="Calibri" w:cs="Arial"/>
          <w:sz w:val="24"/>
          <w:szCs w:val="24"/>
        </w:rPr>
        <w:t>Os fatores devem ser articulados com informações dos documentos 1</w:t>
      </w:r>
      <w:r w:rsidR="00D91249">
        <w:rPr>
          <w:rFonts w:eastAsia="Calibri" w:cs="Arial"/>
          <w:sz w:val="24"/>
          <w:szCs w:val="24"/>
        </w:rPr>
        <w:t>,2 e</w:t>
      </w:r>
      <w:r w:rsidRPr="001C4B31">
        <w:rPr>
          <w:rFonts w:eastAsia="Calibri" w:cs="Arial"/>
          <w:sz w:val="24"/>
          <w:szCs w:val="24"/>
        </w:rPr>
        <w:t xml:space="preserve"> 3.</w:t>
      </w:r>
      <w:r w:rsidR="009E37B1">
        <w:rPr>
          <w:rFonts w:eastAsia="Calibri" w:cs="Arial"/>
          <w:sz w:val="24"/>
          <w:szCs w:val="24"/>
        </w:rPr>
        <w:t xml:space="preserve"> </w:t>
      </w:r>
      <w:r w:rsidR="009E37B1" w:rsidRPr="009E37B1">
        <w:rPr>
          <w:rFonts w:eastAsia="Calibri" w:cs="Arial"/>
          <w:b/>
          <w:bCs/>
          <w:sz w:val="24"/>
          <w:szCs w:val="24"/>
        </w:rPr>
        <w:t>15</w:t>
      </w:r>
      <w:r w:rsidR="009E37B1">
        <w:rPr>
          <w:rFonts w:eastAsia="Calibri" w:cs="Arial"/>
          <w:b/>
          <w:bCs/>
          <w:sz w:val="24"/>
          <w:szCs w:val="24"/>
        </w:rPr>
        <w:t xml:space="preserve"> </w:t>
      </w:r>
      <w:r w:rsidR="009E37B1" w:rsidRPr="009E37B1">
        <w:rPr>
          <w:rFonts w:eastAsia="Calibri" w:cs="Arial"/>
          <w:b/>
          <w:bCs/>
          <w:sz w:val="24"/>
          <w:szCs w:val="24"/>
        </w:rPr>
        <w:t>Pontos</w:t>
      </w:r>
    </w:p>
    <w:p w14:paraId="0602FBC6" w14:textId="70DAA618" w:rsidR="0009021D" w:rsidRPr="00DF5A35" w:rsidRDefault="0009021D" w:rsidP="00DF5A35">
      <w:pPr>
        <w:tabs>
          <w:tab w:val="left" w:pos="5954"/>
        </w:tabs>
        <w:spacing w:after="0" w:line="276" w:lineRule="auto"/>
        <w:jc w:val="both"/>
        <w:rPr>
          <w:rFonts w:eastAsia="Calibri" w:cs="Arial"/>
          <w:b/>
        </w:rPr>
      </w:pPr>
    </w:p>
    <w:tbl>
      <w:tblPr>
        <w:tblStyle w:val="TabelacomGrelha"/>
        <w:tblpPr w:leftFromText="141" w:rightFromText="141" w:vertAnchor="text" w:horzAnchor="page" w:tblpX="605" w:tblpY="767"/>
        <w:tblW w:w="10915" w:type="dxa"/>
        <w:tblLook w:val="04A0" w:firstRow="1" w:lastRow="0" w:firstColumn="1" w:lastColumn="0" w:noHBand="0" w:noVBand="1"/>
      </w:tblPr>
      <w:tblGrid>
        <w:gridCol w:w="2263"/>
        <w:gridCol w:w="8652"/>
      </w:tblGrid>
      <w:tr w:rsidR="00DF5A35" w:rsidRPr="00DF5A35" w14:paraId="727AF095" w14:textId="77777777" w:rsidTr="001F6452">
        <w:tc>
          <w:tcPr>
            <w:tcW w:w="2263" w:type="dxa"/>
          </w:tcPr>
          <w:p w14:paraId="295358DE" w14:textId="77777777" w:rsidR="00DF5A35" w:rsidRPr="00DF5A35" w:rsidRDefault="00DF5A35" w:rsidP="001F6452">
            <w:pPr>
              <w:spacing w:line="276" w:lineRule="auto"/>
              <w:jc w:val="center"/>
              <w:rPr>
                <w:rFonts w:eastAsia="Calibri" w:cs="Arial"/>
                <w:b/>
              </w:rPr>
            </w:pPr>
            <w:r w:rsidRPr="00DF5A35">
              <w:rPr>
                <w:rFonts w:eastAsia="Calibri" w:cs="Arial"/>
                <w:b/>
              </w:rPr>
              <w:t>COLUNA A</w:t>
            </w:r>
          </w:p>
        </w:tc>
        <w:tc>
          <w:tcPr>
            <w:tcW w:w="8652" w:type="dxa"/>
          </w:tcPr>
          <w:p w14:paraId="7D8500C1" w14:textId="77777777" w:rsidR="00DF5A35" w:rsidRPr="00DF5A35" w:rsidRDefault="00DF5A35" w:rsidP="001F6452">
            <w:pPr>
              <w:spacing w:line="276" w:lineRule="auto"/>
              <w:jc w:val="center"/>
              <w:rPr>
                <w:rFonts w:eastAsia="Calibri" w:cs="Arial"/>
                <w:b/>
              </w:rPr>
            </w:pPr>
            <w:r w:rsidRPr="00DF5A35">
              <w:rPr>
                <w:rFonts w:eastAsia="Calibri" w:cs="Arial"/>
                <w:b/>
              </w:rPr>
              <w:t>COLUNA B</w:t>
            </w:r>
          </w:p>
        </w:tc>
      </w:tr>
      <w:tr w:rsidR="00DF5A35" w:rsidRPr="00DF5A35" w14:paraId="0C8DDCC3" w14:textId="77777777" w:rsidTr="001F6452">
        <w:tc>
          <w:tcPr>
            <w:tcW w:w="2263" w:type="dxa"/>
          </w:tcPr>
          <w:p w14:paraId="716C89B9" w14:textId="77777777" w:rsidR="00DF5A35" w:rsidRPr="00DF5A35" w:rsidRDefault="00DF5A35" w:rsidP="001F6452">
            <w:pPr>
              <w:spacing w:line="276" w:lineRule="auto"/>
              <w:jc w:val="both"/>
              <w:rPr>
                <w:rFonts w:eastAsia="Calibri" w:cs="Arial"/>
                <w:b/>
              </w:rPr>
            </w:pPr>
          </w:p>
          <w:p w14:paraId="6BEC7950" w14:textId="77777777" w:rsidR="00DF5A35" w:rsidRPr="00DF5A35" w:rsidRDefault="00DF5A35" w:rsidP="001F6452">
            <w:pPr>
              <w:spacing w:line="276" w:lineRule="auto"/>
              <w:jc w:val="both"/>
              <w:rPr>
                <w:rFonts w:eastAsia="Calibri" w:cs="Arial"/>
                <w:b/>
              </w:rPr>
            </w:pPr>
          </w:p>
          <w:p w14:paraId="69F6DCAF" w14:textId="77777777" w:rsidR="00DF5A35" w:rsidRPr="00DF5A35" w:rsidRDefault="00DF5A35" w:rsidP="001F6452">
            <w:pPr>
              <w:spacing w:line="276" w:lineRule="auto"/>
              <w:jc w:val="both"/>
              <w:rPr>
                <w:rFonts w:eastAsia="Calibri" w:cs="Arial"/>
                <w:b/>
              </w:rPr>
            </w:pPr>
          </w:p>
          <w:p w14:paraId="3E7D11B2" w14:textId="77777777" w:rsidR="00DF5A35" w:rsidRPr="00DF5A35" w:rsidRDefault="00DF5A35" w:rsidP="001F6452">
            <w:pPr>
              <w:spacing w:line="276" w:lineRule="auto"/>
              <w:jc w:val="both"/>
              <w:rPr>
                <w:rFonts w:eastAsia="Calibri" w:cs="Arial"/>
                <w:b/>
              </w:rPr>
            </w:pPr>
            <w:r w:rsidRPr="00DF5A35">
              <w:rPr>
                <w:rFonts w:eastAsia="Calibri" w:cs="Arial"/>
                <w:b/>
              </w:rPr>
              <w:t xml:space="preserve">(A) </w:t>
            </w:r>
            <w:r w:rsidRPr="00DF5A35">
              <w:rPr>
                <w:rFonts w:eastAsia="Calibri" w:cs="Arial"/>
              </w:rPr>
              <w:t>Sociedade de consumo</w:t>
            </w:r>
          </w:p>
          <w:p w14:paraId="5F1CB79F" w14:textId="77777777" w:rsidR="00DF5A35" w:rsidRPr="00DF5A35" w:rsidRDefault="00DF5A35" w:rsidP="001F6452">
            <w:pPr>
              <w:spacing w:line="276" w:lineRule="auto"/>
              <w:jc w:val="both"/>
              <w:rPr>
                <w:rFonts w:eastAsia="Calibri" w:cs="Arial"/>
                <w:b/>
              </w:rPr>
            </w:pPr>
            <w:r w:rsidRPr="00DF5A35">
              <w:rPr>
                <w:rFonts w:eastAsia="Calibri" w:cs="Arial"/>
                <w:b/>
              </w:rPr>
              <w:t xml:space="preserve">(B) </w:t>
            </w:r>
            <w:r w:rsidRPr="00DF5A35">
              <w:rPr>
                <w:rFonts w:eastAsia="Calibri" w:cs="Arial"/>
              </w:rPr>
              <w:t>Trinta Gloriosos</w:t>
            </w:r>
          </w:p>
          <w:p w14:paraId="6BBD466B" w14:textId="77777777" w:rsidR="00DF5A35" w:rsidRPr="00DF5A35" w:rsidRDefault="00DF5A35" w:rsidP="001F6452">
            <w:pPr>
              <w:spacing w:line="276" w:lineRule="auto"/>
              <w:jc w:val="both"/>
              <w:rPr>
                <w:rFonts w:eastAsia="Calibri" w:cs="Arial"/>
                <w:b/>
              </w:rPr>
            </w:pPr>
            <w:r w:rsidRPr="00DF5A35">
              <w:rPr>
                <w:rFonts w:eastAsia="Calibri" w:cs="Arial"/>
                <w:b/>
              </w:rPr>
              <w:t xml:space="preserve">(C) </w:t>
            </w:r>
            <w:r w:rsidRPr="00DF5A35">
              <w:rPr>
                <w:rFonts w:eastAsia="Calibri" w:cs="Arial"/>
              </w:rPr>
              <w:t>Estado-providência</w:t>
            </w:r>
            <w:r w:rsidRPr="00DF5A35">
              <w:rPr>
                <w:rFonts w:eastAsia="Calibri" w:cs="Arial"/>
                <w:b/>
              </w:rPr>
              <w:t xml:space="preserve"> </w:t>
            </w:r>
          </w:p>
        </w:tc>
        <w:tc>
          <w:tcPr>
            <w:tcW w:w="8652" w:type="dxa"/>
          </w:tcPr>
          <w:p w14:paraId="57437A25" w14:textId="77777777" w:rsidR="00DF5A35" w:rsidRPr="00DF5A35" w:rsidRDefault="00DF5A35" w:rsidP="001F6452">
            <w:pPr>
              <w:spacing w:line="276" w:lineRule="auto"/>
              <w:jc w:val="both"/>
              <w:rPr>
                <w:rFonts w:eastAsia="Calibri" w:cs="Arial"/>
              </w:rPr>
            </w:pPr>
            <w:r w:rsidRPr="00DF5A35">
              <w:rPr>
                <w:rFonts w:eastAsia="Calibri" w:cs="Arial"/>
                <w:b/>
              </w:rPr>
              <w:t xml:space="preserve">(1) </w:t>
            </w:r>
            <w:r w:rsidRPr="00DF5A35">
              <w:rPr>
                <w:rFonts w:eastAsia="Calibri" w:cs="Arial"/>
              </w:rPr>
              <w:t>Período</w:t>
            </w:r>
            <w:r w:rsidRPr="00DF5A35">
              <w:rPr>
                <w:rFonts w:eastAsia="Calibri" w:cs="Arial"/>
                <w:b/>
              </w:rPr>
              <w:t xml:space="preserve"> </w:t>
            </w:r>
            <w:r w:rsidRPr="00DF5A35">
              <w:rPr>
                <w:rFonts w:eastAsia="Calibri" w:cs="Arial"/>
              </w:rPr>
              <w:t>entre o final da Segunda Guerra Mundial e o início dos anos 70, durante o qual os países do mundo capitalista são caracterizados pelo crescimento económico e pela afirmação da sociedade de consumo.</w:t>
            </w:r>
          </w:p>
          <w:p w14:paraId="52B1C045" w14:textId="77777777" w:rsidR="00DF5A35" w:rsidRPr="00DF5A35" w:rsidRDefault="00DF5A35" w:rsidP="001F6452">
            <w:pPr>
              <w:spacing w:line="276" w:lineRule="auto"/>
              <w:jc w:val="both"/>
              <w:rPr>
                <w:rFonts w:eastAsia="Calibri" w:cs="Arial"/>
              </w:rPr>
            </w:pPr>
            <w:r w:rsidRPr="00DF5A35">
              <w:rPr>
                <w:rFonts w:eastAsia="Calibri" w:cs="Arial"/>
                <w:b/>
              </w:rPr>
              <w:t>(2)</w:t>
            </w:r>
            <w:r w:rsidRPr="00DF5A35">
              <w:rPr>
                <w:rFonts w:eastAsia="Calibri" w:cs="Arial"/>
              </w:rPr>
              <w:t xml:space="preserve"> Tipo de Estado marcado pela ideia de que o seu papel é mínimo, e de que cabe aos privados a orientação da economia e da vida dos indivíduos.</w:t>
            </w:r>
          </w:p>
          <w:p w14:paraId="082A0750" w14:textId="77777777" w:rsidR="00DF5A35" w:rsidRPr="00DF5A35" w:rsidRDefault="00DF5A35" w:rsidP="001F6452">
            <w:pPr>
              <w:spacing w:line="276" w:lineRule="auto"/>
              <w:jc w:val="both"/>
              <w:rPr>
                <w:rFonts w:eastAsia="Calibri" w:cs="Arial"/>
              </w:rPr>
            </w:pPr>
            <w:r w:rsidRPr="00DF5A35">
              <w:rPr>
                <w:rFonts w:eastAsia="Calibri" w:cs="Arial"/>
                <w:b/>
              </w:rPr>
              <w:t>(3)</w:t>
            </w:r>
            <w:r w:rsidRPr="00DF5A35">
              <w:rPr>
                <w:rFonts w:eastAsia="Calibri" w:cs="Arial"/>
              </w:rPr>
              <w:t xml:space="preserve"> Característica do mundo desenvolvido, associada ao desenvolvimento industrial de tipo capitalista e à produção em grande escala de bens e de serviços, possibilitando o acesso generalizado da população a esses bens.</w:t>
            </w:r>
          </w:p>
          <w:p w14:paraId="4F673F49" w14:textId="77777777" w:rsidR="00DF5A35" w:rsidRPr="00DF5A35" w:rsidRDefault="00DF5A35" w:rsidP="001F6452">
            <w:pPr>
              <w:spacing w:line="276" w:lineRule="auto"/>
              <w:jc w:val="both"/>
              <w:rPr>
                <w:rFonts w:eastAsia="Calibri" w:cs="Arial"/>
              </w:rPr>
            </w:pPr>
            <w:r w:rsidRPr="00DF5A35">
              <w:rPr>
                <w:rFonts w:eastAsia="Calibri" w:cs="Arial"/>
                <w:b/>
              </w:rPr>
              <w:t xml:space="preserve">(4) </w:t>
            </w:r>
            <w:r w:rsidRPr="00DF5A35">
              <w:rPr>
                <w:rFonts w:eastAsia="Calibri" w:cs="Arial"/>
              </w:rPr>
              <w:t>Característica do mundo em desenvolvimento, que consiste na produção de bens em grande escala.</w:t>
            </w:r>
          </w:p>
          <w:p w14:paraId="46F3A857" w14:textId="77777777" w:rsidR="00DF5A35" w:rsidRPr="00DF5A35" w:rsidRDefault="00DF5A35" w:rsidP="001F6452">
            <w:pPr>
              <w:spacing w:line="276" w:lineRule="auto"/>
              <w:jc w:val="both"/>
              <w:rPr>
                <w:rFonts w:eastAsia="Calibri" w:cs="Arial"/>
              </w:rPr>
            </w:pPr>
            <w:r w:rsidRPr="00DF5A35">
              <w:rPr>
                <w:rFonts w:eastAsia="Calibri" w:cs="Arial"/>
                <w:b/>
              </w:rPr>
              <w:t>(5)</w:t>
            </w:r>
            <w:r w:rsidRPr="00DF5A35">
              <w:rPr>
                <w:rFonts w:eastAsia="Calibri" w:cs="Arial"/>
              </w:rPr>
              <w:t xml:space="preserve"> Tipo de Estado que defende a regulação da economia, a diminuição das desigualdades, a promoção de justiça social e o bem-estar da população, mediante a criação de serviços públicos e de proteção dos indivíduos.</w:t>
            </w:r>
          </w:p>
        </w:tc>
      </w:tr>
    </w:tbl>
    <w:p w14:paraId="395ADF6F" w14:textId="0D675DF3" w:rsidR="00DF5A35" w:rsidRPr="009E37B1" w:rsidRDefault="00DF5A35" w:rsidP="00DF5A35">
      <w:pPr>
        <w:tabs>
          <w:tab w:val="left" w:pos="5954"/>
        </w:tabs>
        <w:spacing w:after="0" w:line="276" w:lineRule="auto"/>
        <w:jc w:val="both"/>
        <w:rPr>
          <w:rFonts w:eastAsia="Calibri" w:cstheme="minorHAnsi"/>
          <w:b/>
          <w:bCs/>
        </w:rPr>
      </w:pPr>
      <w:r w:rsidRPr="001C4B31">
        <w:rPr>
          <w:rFonts w:eastAsia="Calibri" w:cs="Arial"/>
          <w:b/>
          <w:sz w:val="24"/>
          <w:szCs w:val="24"/>
        </w:rPr>
        <w:t xml:space="preserve"> 2. Associe </w:t>
      </w:r>
      <w:r w:rsidRPr="001C4B31">
        <w:rPr>
          <w:rFonts w:eastAsia="Calibri" w:cs="Arial"/>
          <w:sz w:val="24"/>
          <w:szCs w:val="24"/>
        </w:rPr>
        <w:t>os conceitos relacionados com o mundo capitalista a partir dos anos 50, presentes na coluna A, à designação respetiva, que</w:t>
      </w:r>
      <w:r w:rsidRPr="001C4B31">
        <w:rPr>
          <w:rFonts w:ascii="Arial Narrow" w:eastAsia="Calibri" w:hAnsi="Arial Narrow" w:cs="Arial"/>
          <w:sz w:val="24"/>
          <w:szCs w:val="24"/>
        </w:rPr>
        <w:t xml:space="preserve"> consta na coluna B.</w:t>
      </w:r>
      <w:r w:rsidR="00182C76">
        <w:rPr>
          <w:rFonts w:ascii="Arial Narrow" w:eastAsia="Calibri" w:hAnsi="Arial Narrow" w:cs="Arial"/>
          <w:sz w:val="20"/>
          <w:szCs w:val="20"/>
        </w:rPr>
        <w:t xml:space="preserve"> </w:t>
      </w:r>
      <w:r w:rsidR="009E37B1" w:rsidRPr="009E37B1">
        <w:rPr>
          <w:rFonts w:eastAsia="Calibri" w:cstheme="minorHAnsi"/>
          <w:b/>
          <w:bCs/>
        </w:rPr>
        <w:t>15</w:t>
      </w:r>
      <w:r w:rsidR="009E37B1">
        <w:rPr>
          <w:rFonts w:eastAsia="Calibri" w:cstheme="minorHAnsi"/>
          <w:b/>
          <w:bCs/>
        </w:rPr>
        <w:t xml:space="preserve"> </w:t>
      </w:r>
      <w:r w:rsidR="009E37B1" w:rsidRPr="009E37B1">
        <w:rPr>
          <w:rFonts w:eastAsia="Calibri" w:cstheme="minorHAnsi"/>
          <w:b/>
          <w:bCs/>
        </w:rPr>
        <w:t>Pontos</w:t>
      </w:r>
    </w:p>
    <w:p w14:paraId="6E3A80CF" w14:textId="014D7B7C" w:rsidR="00DF5A35" w:rsidRDefault="00DF5A35" w:rsidP="00DF5A35">
      <w:pPr>
        <w:spacing w:after="0" w:line="276" w:lineRule="auto"/>
        <w:jc w:val="both"/>
        <w:rPr>
          <w:rFonts w:ascii="Arial Narrow" w:eastAsia="Calibri" w:hAnsi="Arial Narrow" w:cs="Arial"/>
          <w:b/>
          <w:sz w:val="20"/>
          <w:szCs w:val="20"/>
        </w:rPr>
      </w:pPr>
    </w:p>
    <w:p w14:paraId="30B1E170" w14:textId="6F2B7837" w:rsidR="00830E6E" w:rsidRDefault="00830E6E" w:rsidP="00DF5A35">
      <w:pPr>
        <w:spacing w:after="0" w:line="276" w:lineRule="auto"/>
        <w:jc w:val="both"/>
        <w:rPr>
          <w:rFonts w:ascii="Arial Narrow" w:eastAsia="Calibri" w:hAnsi="Arial Narrow" w:cs="Arial"/>
          <w:b/>
          <w:sz w:val="20"/>
          <w:szCs w:val="20"/>
        </w:rPr>
      </w:pPr>
    </w:p>
    <w:p w14:paraId="110A433E" w14:textId="77777777" w:rsidR="00830E6E" w:rsidRDefault="00830E6E" w:rsidP="00DF5A35">
      <w:pPr>
        <w:spacing w:after="0" w:line="276" w:lineRule="auto"/>
        <w:jc w:val="both"/>
        <w:rPr>
          <w:rFonts w:ascii="Arial Narrow" w:eastAsia="Calibri" w:hAnsi="Arial Narrow" w:cs="Arial"/>
          <w:b/>
          <w:sz w:val="20"/>
          <w:szCs w:val="20"/>
        </w:rPr>
      </w:pPr>
    </w:p>
    <w:p w14:paraId="5D806741" w14:textId="179B7E85" w:rsidR="00BC4E03" w:rsidRPr="006B4332" w:rsidRDefault="00BC4E03" w:rsidP="00BC4E03">
      <w:pPr>
        <w:spacing w:after="0" w:line="240" w:lineRule="auto"/>
        <w:jc w:val="center"/>
        <w:rPr>
          <w:rFonts w:eastAsia="Times New Roman" w:cs="Times New Roman"/>
          <w:b/>
          <w:lang w:eastAsia="pt-PT"/>
        </w:rPr>
      </w:pPr>
      <w:r w:rsidRPr="006B4332">
        <w:rPr>
          <w:rFonts w:eastAsia="Times New Roman" w:cs="Times New Roman"/>
          <w:b/>
          <w:lang w:eastAsia="pt-PT"/>
        </w:rPr>
        <w:t>Bom trabalho</w:t>
      </w:r>
    </w:p>
    <w:p w14:paraId="4351726F" w14:textId="3E82CFBE" w:rsidR="006B4332" w:rsidRDefault="006B4332" w:rsidP="00BC4E03">
      <w:pPr>
        <w:spacing w:after="0" w:line="240" w:lineRule="auto"/>
        <w:jc w:val="center"/>
        <w:rPr>
          <w:rFonts w:eastAsia="Times New Roman" w:cs="Times New Roman"/>
          <w:lang w:eastAsia="pt-PT"/>
        </w:rPr>
      </w:pPr>
    </w:p>
    <w:p w14:paraId="3B688A35" w14:textId="77777777" w:rsidR="006B4332" w:rsidRPr="0030417F" w:rsidRDefault="006B4332" w:rsidP="00BC4E03">
      <w:pPr>
        <w:spacing w:after="0" w:line="240" w:lineRule="auto"/>
        <w:jc w:val="center"/>
        <w:rPr>
          <w:rFonts w:eastAsia="Times New Roman" w:cs="Times New Roman"/>
          <w:lang w:eastAsia="pt-PT"/>
        </w:rPr>
      </w:pPr>
    </w:p>
    <w:p w14:paraId="2703F8E1" w14:textId="7ED8C812" w:rsidR="00DF5A35" w:rsidRPr="0030417F" w:rsidRDefault="00DF5A35" w:rsidP="00BC4E03">
      <w:pPr>
        <w:spacing w:after="0" w:line="240" w:lineRule="auto"/>
        <w:jc w:val="center"/>
        <w:rPr>
          <w:rFonts w:eastAsia="Times New Roman" w:cs="Times New Roman"/>
          <w:lang w:eastAsia="pt-PT"/>
        </w:rPr>
      </w:pPr>
    </w:p>
    <w:sectPr w:rsidR="00DF5A35" w:rsidRPr="0030417F" w:rsidSect="00F83765">
      <w:footerReference w:type="default" r:id="rId15"/>
      <w:pgSz w:w="11906" w:h="16838"/>
      <w:pgMar w:top="709" w:right="849" w:bottom="99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948EB" w14:textId="77777777" w:rsidR="00E20A3F" w:rsidRDefault="00E20A3F" w:rsidP="0064787A">
      <w:pPr>
        <w:spacing w:after="0" w:line="240" w:lineRule="auto"/>
      </w:pPr>
      <w:r>
        <w:separator/>
      </w:r>
    </w:p>
  </w:endnote>
  <w:endnote w:type="continuationSeparator" w:id="0">
    <w:p w14:paraId="56F08BAA" w14:textId="77777777" w:rsidR="00E20A3F" w:rsidRDefault="00E20A3F" w:rsidP="00647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2391712"/>
      <w:docPartObj>
        <w:docPartGallery w:val="Page Numbers (Bottom of Page)"/>
        <w:docPartUnique/>
      </w:docPartObj>
    </w:sdtPr>
    <w:sdtContent>
      <w:p w14:paraId="34671A2D" w14:textId="0284BDC6" w:rsidR="00FC3F59" w:rsidRDefault="00FC3F59">
        <w:pPr>
          <w:pStyle w:val="Rodap"/>
        </w:pPr>
        <w:r>
          <w:rPr>
            <w:noProof/>
            <w:lang w:eastAsia="pt-PT"/>
          </w:rPr>
          <mc:AlternateContent>
            <mc:Choice Requires="wps">
              <w:drawing>
                <wp:anchor distT="0" distB="0" distL="114300" distR="114300" simplePos="0" relativeHeight="251659264" behindDoc="0" locked="0" layoutInCell="0" allowOverlap="1" wp14:anchorId="41DA035C" wp14:editId="7B7B4F9C">
                  <wp:simplePos x="0" y="0"/>
                  <wp:positionH relativeFrom="rightMargin">
                    <wp:align>left</wp:align>
                  </wp:positionH>
                  <mc:AlternateContent>
                    <mc:Choice Requires="wp14">
                      <wp:positionV relativeFrom="bottomMargin">
                        <wp14:pctPosVOffset>7000</wp14:pctPosVOffset>
                      </wp:positionV>
                    </mc:Choice>
                    <mc:Fallback>
                      <wp:positionV relativeFrom="page">
                        <wp:posOffset>10105390</wp:posOffset>
                      </wp:positionV>
                    </mc:Fallback>
                  </mc:AlternateContent>
                  <wp:extent cx="368300" cy="274320"/>
                  <wp:effectExtent l="9525" t="9525" r="12700" b="11430"/>
                  <wp:wrapNone/>
                  <wp:docPr id="17" name="Canto dobr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63BFAE0C" w14:textId="17E3FCE6" w:rsidR="00FC3F59" w:rsidRDefault="00FC3F59">
                              <w:pPr>
                                <w:jc w:val="center"/>
                              </w:pPr>
                              <w:r>
                                <w:fldChar w:fldCharType="begin"/>
                              </w:r>
                              <w:r>
                                <w:instrText>PAGE    \* MERGEFORMAT</w:instrText>
                              </w:r>
                              <w:r>
                                <w:fldChar w:fldCharType="separate"/>
                              </w:r>
                              <w:r w:rsidR="009A756B" w:rsidRPr="009A756B">
                                <w:rPr>
                                  <w:noProof/>
                                  <w:sz w:val="16"/>
                                  <w:szCs w:val="16"/>
                                </w:rPr>
                                <w:t>5</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A035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nto dobrado 17"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63BFAE0C" w14:textId="17E3FCE6" w:rsidR="00FC3F59" w:rsidRDefault="00FC3F59">
                        <w:pPr>
                          <w:jc w:val="center"/>
                        </w:pPr>
                        <w:r>
                          <w:fldChar w:fldCharType="begin"/>
                        </w:r>
                        <w:r>
                          <w:instrText>PAGE    \* MERGEFORMAT</w:instrText>
                        </w:r>
                        <w:r>
                          <w:fldChar w:fldCharType="separate"/>
                        </w:r>
                        <w:r w:rsidR="009A756B" w:rsidRPr="009A756B">
                          <w:rPr>
                            <w:noProof/>
                            <w:sz w:val="16"/>
                            <w:szCs w:val="16"/>
                          </w:rPr>
                          <w:t>5</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F9BD9" w14:textId="77777777" w:rsidR="00E20A3F" w:rsidRDefault="00E20A3F" w:rsidP="0064787A">
      <w:pPr>
        <w:spacing w:after="0" w:line="240" w:lineRule="auto"/>
      </w:pPr>
      <w:r>
        <w:separator/>
      </w:r>
    </w:p>
  </w:footnote>
  <w:footnote w:type="continuationSeparator" w:id="0">
    <w:p w14:paraId="7BEDBFE5" w14:textId="77777777" w:rsidR="00E20A3F" w:rsidRDefault="00E20A3F" w:rsidP="006478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0"/>
    <w:lvl w:ilvl="0">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1">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2">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3">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4">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5">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6">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7">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8">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abstractNum>
  <w:abstractNum w:abstractNumId="1" w15:restartNumberingAfterBreak="0">
    <w:nsid w:val="00000003"/>
    <w:multiLevelType w:val="multilevel"/>
    <w:tmpl w:val="CCDEFBDC"/>
    <w:lvl w:ilvl="0">
      <w:start w:val="1"/>
      <w:numFmt w:val="lowerLetter"/>
      <w:lvlText w:val="%1)"/>
      <w:lvlJc w:val="left"/>
      <w:rPr>
        <w:rFonts w:ascii="Trebuchet MS" w:hAnsi="Trebuchet MS" w:cs="Trebuchet MS"/>
        <w:b w:val="0"/>
        <w:bCs w:val="0"/>
        <w:i w:val="0"/>
        <w:iCs w:val="0"/>
        <w:smallCaps w:val="0"/>
        <w:strike w:val="0"/>
        <w:color w:val="auto"/>
        <w:spacing w:val="0"/>
        <w:w w:val="100"/>
        <w:position w:val="0"/>
        <w:sz w:val="18"/>
        <w:szCs w:val="18"/>
        <w:u w:val="none"/>
      </w:rPr>
    </w:lvl>
    <w:lvl w:ilvl="1">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2">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3">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4">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5">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6">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7">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8">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abstractNum>
  <w:abstractNum w:abstractNumId="2" w15:restartNumberingAfterBreak="0">
    <w:nsid w:val="00000005"/>
    <w:multiLevelType w:val="multilevel"/>
    <w:tmpl w:val="00000004"/>
    <w:lvl w:ilvl="0">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1">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2">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3">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4">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5">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6">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7">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8">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abstractNum>
  <w:abstractNum w:abstractNumId="3" w15:restartNumberingAfterBreak="0">
    <w:nsid w:val="00000007"/>
    <w:multiLevelType w:val="multilevel"/>
    <w:tmpl w:val="00000006"/>
    <w:lvl w:ilvl="0">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1">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2">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3">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4">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5">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6">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7">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8">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abstractNum>
  <w:abstractNum w:abstractNumId="4" w15:restartNumberingAfterBreak="0">
    <w:nsid w:val="00000009"/>
    <w:multiLevelType w:val="multilevel"/>
    <w:tmpl w:val="00000008"/>
    <w:lvl w:ilvl="0">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1">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2">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3">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4">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5">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6">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7">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lvl w:ilvl="8">
      <w:start w:val="1"/>
      <w:numFmt w:val="lowerLetter"/>
      <w:lvlText w:val="%1)"/>
      <w:lvlJc w:val="left"/>
      <w:rPr>
        <w:rFonts w:ascii="Trebuchet MS" w:hAnsi="Trebuchet MS" w:cs="Trebuchet MS"/>
        <w:b w:val="0"/>
        <w:bCs w:val="0"/>
        <w:i w:val="0"/>
        <w:iCs w:val="0"/>
        <w:smallCaps w:val="0"/>
        <w:strike w:val="0"/>
        <w:color w:val="924C48"/>
        <w:spacing w:val="0"/>
        <w:w w:val="100"/>
        <w:position w:val="0"/>
        <w:sz w:val="18"/>
        <w:szCs w:val="18"/>
        <w:u w:val="none"/>
      </w:rPr>
    </w:lvl>
  </w:abstractNum>
  <w:abstractNum w:abstractNumId="5" w15:restartNumberingAfterBreak="0">
    <w:nsid w:val="003E65B3"/>
    <w:multiLevelType w:val="hybridMultilevel"/>
    <w:tmpl w:val="160E6B5A"/>
    <w:lvl w:ilvl="0" w:tplc="D12E4A7C">
      <w:start w:val="1"/>
      <w:numFmt w:val="upperLetter"/>
      <w:lvlText w:val="(%1)"/>
      <w:lvlJc w:val="left"/>
      <w:pPr>
        <w:ind w:left="1080" w:hanging="360"/>
      </w:pPr>
      <w:rPr>
        <w:rFonts w:hint="default"/>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6" w15:restartNumberingAfterBreak="0">
    <w:nsid w:val="03CF39CA"/>
    <w:multiLevelType w:val="hybridMultilevel"/>
    <w:tmpl w:val="31ECA0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04992388"/>
    <w:multiLevelType w:val="hybridMultilevel"/>
    <w:tmpl w:val="CF58F02C"/>
    <w:lvl w:ilvl="0" w:tplc="644626D2">
      <w:start w:val="1"/>
      <w:numFmt w:val="decimal"/>
      <w:lvlText w:val="%1."/>
      <w:lvlJc w:val="left"/>
      <w:pPr>
        <w:ind w:left="1080" w:hanging="360"/>
      </w:pPr>
      <w:rPr>
        <w:rFonts w:hint="default"/>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8" w15:restartNumberingAfterBreak="0">
    <w:nsid w:val="0C0D7D56"/>
    <w:multiLevelType w:val="hybridMultilevel"/>
    <w:tmpl w:val="546871DC"/>
    <w:lvl w:ilvl="0" w:tplc="5262D43A">
      <w:start w:val="1"/>
      <w:numFmt w:val="upperLetter"/>
      <w:lvlText w:val="(%1)"/>
      <w:lvlJc w:val="left"/>
      <w:pPr>
        <w:ind w:left="720" w:hanging="360"/>
      </w:pPr>
      <w:rPr>
        <w:rFonts w:hint="default"/>
        <w:b/>
        <w:i w:val="0"/>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10DF7A9B"/>
    <w:multiLevelType w:val="hybridMultilevel"/>
    <w:tmpl w:val="0908FBB2"/>
    <w:lvl w:ilvl="0" w:tplc="28407500">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11ED5BC0"/>
    <w:multiLevelType w:val="hybridMultilevel"/>
    <w:tmpl w:val="2758C9D8"/>
    <w:lvl w:ilvl="0" w:tplc="0816000F">
      <w:start w:val="5"/>
      <w:numFmt w:val="decimal"/>
      <w:lvlText w:val="%1."/>
      <w:lvlJc w:val="left"/>
      <w:pPr>
        <w:ind w:left="3763"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130C6330"/>
    <w:multiLevelType w:val="hybridMultilevel"/>
    <w:tmpl w:val="65D053AE"/>
    <w:lvl w:ilvl="0" w:tplc="B1801F9E">
      <w:start w:val="1"/>
      <w:numFmt w:val="decimal"/>
      <w:lvlText w:val="%1."/>
      <w:lvlJc w:val="left"/>
      <w:pPr>
        <w:ind w:left="1080" w:hanging="360"/>
      </w:pPr>
      <w:rPr>
        <w:rFonts w:hint="default"/>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2" w15:restartNumberingAfterBreak="0">
    <w:nsid w:val="175830EA"/>
    <w:multiLevelType w:val="hybridMultilevel"/>
    <w:tmpl w:val="B9EC2AD0"/>
    <w:lvl w:ilvl="0" w:tplc="305E1354">
      <w:start w:val="1"/>
      <w:numFmt w:val="decimal"/>
      <w:lvlText w:val="%1."/>
      <w:lvlJc w:val="left"/>
      <w:pPr>
        <w:ind w:left="623" w:hanging="360"/>
      </w:pPr>
      <w:rPr>
        <w:rFonts w:hint="default"/>
      </w:rPr>
    </w:lvl>
    <w:lvl w:ilvl="1" w:tplc="08160019" w:tentative="1">
      <w:start w:val="1"/>
      <w:numFmt w:val="lowerLetter"/>
      <w:lvlText w:val="%2."/>
      <w:lvlJc w:val="left"/>
      <w:pPr>
        <w:ind w:left="1343" w:hanging="360"/>
      </w:pPr>
    </w:lvl>
    <w:lvl w:ilvl="2" w:tplc="0816001B" w:tentative="1">
      <w:start w:val="1"/>
      <w:numFmt w:val="lowerRoman"/>
      <w:lvlText w:val="%3."/>
      <w:lvlJc w:val="right"/>
      <w:pPr>
        <w:ind w:left="2063" w:hanging="180"/>
      </w:pPr>
    </w:lvl>
    <w:lvl w:ilvl="3" w:tplc="0816000F" w:tentative="1">
      <w:start w:val="1"/>
      <w:numFmt w:val="decimal"/>
      <w:lvlText w:val="%4."/>
      <w:lvlJc w:val="left"/>
      <w:pPr>
        <w:ind w:left="2783" w:hanging="360"/>
      </w:pPr>
    </w:lvl>
    <w:lvl w:ilvl="4" w:tplc="08160019" w:tentative="1">
      <w:start w:val="1"/>
      <w:numFmt w:val="lowerLetter"/>
      <w:lvlText w:val="%5."/>
      <w:lvlJc w:val="left"/>
      <w:pPr>
        <w:ind w:left="3503" w:hanging="360"/>
      </w:pPr>
    </w:lvl>
    <w:lvl w:ilvl="5" w:tplc="0816001B" w:tentative="1">
      <w:start w:val="1"/>
      <w:numFmt w:val="lowerRoman"/>
      <w:lvlText w:val="%6."/>
      <w:lvlJc w:val="right"/>
      <w:pPr>
        <w:ind w:left="4223" w:hanging="180"/>
      </w:pPr>
    </w:lvl>
    <w:lvl w:ilvl="6" w:tplc="0816000F" w:tentative="1">
      <w:start w:val="1"/>
      <w:numFmt w:val="decimal"/>
      <w:lvlText w:val="%7."/>
      <w:lvlJc w:val="left"/>
      <w:pPr>
        <w:ind w:left="4943" w:hanging="360"/>
      </w:pPr>
    </w:lvl>
    <w:lvl w:ilvl="7" w:tplc="08160019" w:tentative="1">
      <w:start w:val="1"/>
      <w:numFmt w:val="lowerLetter"/>
      <w:lvlText w:val="%8."/>
      <w:lvlJc w:val="left"/>
      <w:pPr>
        <w:ind w:left="5663" w:hanging="360"/>
      </w:pPr>
    </w:lvl>
    <w:lvl w:ilvl="8" w:tplc="0816001B" w:tentative="1">
      <w:start w:val="1"/>
      <w:numFmt w:val="lowerRoman"/>
      <w:lvlText w:val="%9."/>
      <w:lvlJc w:val="right"/>
      <w:pPr>
        <w:ind w:left="6383" w:hanging="180"/>
      </w:pPr>
    </w:lvl>
  </w:abstractNum>
  <w:abstractNum w:abstractNumId="13" w15:restartNumberingAfterBreak="0">
    <w:nsid w:val="20C31E0D"/>
    <w:multiLevelType w:val="hybridMultilevel"/>
    <w:tmpl w:val="A1FE160C"/>
    <w:lvl w:ilvl="0" w:tplc="E402A7D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250B5DEB"/>
    <w:multiLevelType w:val="hybridMultilevel"/>
    <w:tmpl w:val="57EC68A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25A60E62"/>
    <w:multiLevelType w:val="hybridMultilevel"/>
    <w:tmpl w:val="5EA4378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2A292A5C"/>
    <w:multiLevelType w:val="hybridMultilevel"/>
    <w:tmpl w:val="EA043A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2A4D01FD"/>
    <w:multiLevelType w:val="hybridMultilevel"/>
    <w:tmpl w:val="C6368D92"/>
    <w:lvl w:ilvl="0" w:tplc="CAE403EC">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2A7200E5"/>
    <w:multiLevelType w:val="hybridMultilevel"/>
    <w:tmpl w:val="1BAC0226"/>
    <w:lvl w:ilvl="0" w:tplc="2290423A">
      <w:start w:val="1"/>
      <w:numFmt w:val="upperLetter"/>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9" w15:restartNumberingAfterBreak="0">
    <w:nsid w:val="2F481DFF"/>
    <w:multiLevelType w:val="multilevel"/>
    <w:tmpl w:val="00000000"/>
    <w:lvl w:ilvl="0">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1">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2">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3">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4">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5">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6">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7">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lvl w:ilvl="8">
      <w:start w:val="1"/>
      <w:numFmt w:val="decimal"/>
      <w:lvlText w:val="%1."/>
      <w:lvlJc w:val="left"/>
      <w:rPr>
        <w:rFonts w:ascii="Trebuchet MS" w:hAnsi="Trebuchet MS" w:cs="Trebuchet MS"/>
        <w:b w:val="0"/>
        <w:bCs w:val="0"/>
        <w:i w:val="0"/>
        <w:iCs w:val="0"/>
        <w:smallCaps w:val="0"/>
        <w:strike w:val="0"/>
        <w:color w:val="000000"/>
        <w:spacing w:val="0"/>
        <w:w w:val="100"/>
        <w:position w:val="0"/>
        <w:sz w:val="18"/>
        <w:szCs w:val="18"/>
        <w:u w:val="none"/>
      </w:rPr>
    </w:lvl>
  </w:abstractNum>
  <w:abstractNum w:abstractNumId="20" w15:restartNumberingAfterBreak="0">
    <w:nsid w:val="32FA6C17"/>
    <w:multiLevelType w:val="hybridMultilevel"/>
    <w:tmpl w:val="E9A4C49E"/>
    <w:lvl w:ilvl="0" w:tplc="60DAE79C">
      <w:start w:val="1"/>
      <w:numFmt w:val="upperLetter"/>
      <w:lvlText w:val="(%1)"/>
      <w:lvlJc w:val="left"/>
      <w:pPr>
        <w:ind w:left="1440" w:hanging="360"/>
      </w:pPr>
      <w:rPr>
        <w:rFonts w:hint="default"/>
        <w:b/>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1" w15:restartNumberingAfterBreak="0">
    <w:nsid w:val="381B143E"/>
    <w:multiLevelType w:val="hybridMultilevel"/>
    <w:tmpl w:val="85385FB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38D46646"/>
    <w:multiLevelType w:val="hybridMultilevel"/>
    <w:tmpl w:val="36FA91CA"/>
    <w:lvl w:ilvl="0" w:tplc="4C6EA94C">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3BB41AD1"/>
    <w:multiLevelType w:val="hybridMultilevel"/>
    <w:tmpl w:val="5866C5FE"/>
    <w:lvl w:ilvl="0" w:tplc="0936D0A2">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3E8A7148"/>
    <w:multiLevelType w:val="hybridMultilevel"/>
    <w:tmpl w:val="96BADFB6"/>
    <w:lvl w:ilvl="0" w:tplc="08160001">
      <w:start w:val="1"/>
      <w:numFmt w:val="bullet"/>
      <w:lvlText w:val=""/>
      <w:lvlJc w:val="left"/>
      <w:pPr>
        <w:ind w:left="720" w:hanging="360"/>
      </w:pPr>
      <w:rPr>
        <w:rFonts w:ascii="Symbol" w:hAnsi="Symbol" w:hint="default"/>
      </w:rPr>
    </w:lvl>
    <w:lvl w:ilvl="1" w:tplc="D7349A46">
      <w:numFmt w:val="bullet"/>
      <w:lvlText w:val="•"/>
      <w:lvlJc w:val="left"/>
      <w:pPr>
        <w:ind w:left="1440" w:hanging="360"/>
      </w:pPr>
      <w:rPr>
        <w:rFonts w:ascii="Calibri" w:eastAsiaTheme="minorHAnsi" w:hAnsi="Calibri" w:cs="Calibri"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3F347E0D"/>
    <w:multiLevelType w:val="hybridMultilevel"/>
    <w:tmpl w:val="032AC88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403A2973"/>
    <w:multiLevelType w:val="hybridMultilevel"/>
    <w:tmpl w:val="160E6B5A"/>
    <w:lvl w:ilvl="0" w:tplc="D12E4A7C">
      <w:start w:val="1"/>
      <w:numFmt w:val="upperLetter"/>
      <w:lvlText w:val="(%1)"/>
      <w:lvlJc w:val="left"/>
      <w:pPr>
        <w:ind w:left="1080" w:hanging="360"/>
      </w:pPr>
      <w:rPr>
        <w:rFonts w:hint="default"/>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7" w15:restartNumberingAfterBreak="0">
    <w:nsid w:val="42C07CB8"/>
    <w:multiLevelType w:val="hybridMultilevel"/>
    <w:tmpl w:val="7D9E786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42D66017"/>
    <w:multiLevelType w:val="hybridMultilevel"/>
    <w:tmpl w:val="0128CBDC"/>
    <w:lvl w:ilvl="0" w:tplc="C6B493D6">
      <w:start w:val="1"/>
      <w:numFmt w:val="upperLetter"/>
      <w:lvlText w:val="(%1)"/>
      <w:lvlJc w:val="left"/>
      <w:pPr>
        <w:ind w:left="720" w:hanging="360"/>
      </w:pPr>
      <w:rPr>
        <w:rFonts w:eastAsia="Calibri" w:cs="Arial"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43211379"/>
    <w:multiLevelType w:val="hybridMultilevel"/>
    <w:tmpl w:val="7E5AE7BC"/>
    <w:lvl w:ilvl="0" w:tplc="4C9C4C2A">
      <w:start w:val="2"/>
      <w:numFmt w:val="lowerLetter"/>
      <w:lvlText w:val="%1)"/>
      <w:lvlJc w:val="left"/>
      <w:pPr>
        <w:ind w:left="720" w:hanging="360"/>
      </w:pPr>
      <w:rPr>
        <w:rFonts w:cs="Segoe UI" w:hint="default"/>
        <w:color w:val="0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477472AC"/>
    <w:multiLevelType w:val="hybridMultilevel"/>
    <w:tmpl w:val="10CE1AA6"/>
    <w:lvl w:ilvl="0" w:tplc="C83405CE">
      <w:start w:val="1"/>
      <w:numFmt w:val="decimal"/>
      <w:lvlText w:val="%1."/>
      <w:lvlJc w:val="left"/>
      <w:pPr>
        <w:ind w:left="720" w:hanging="360"/>
      </w:pPr>
      <w:rPr>
        <w:rFonts w:hint="default"/>
        <w:b/>
        <w:bCs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48D66F55"/>
    <w:multiLevelType w:val="hybridMultilevel"/>
    <w:tmpl w:val="B9EC2AD0"/>
    <w:lvl w:ilvl="0" w:tplc="305E1354">
      <w:start w:val="1"/>
      <w:numFmt w:val="decimal"/>
      <w:lvlText w:val="%1."/>
      <w:lvlJc w:val="left"/>
      <w:pPr>
        <w:ind w:left="623" w:hanging="360"/>
      </w:pPr>
      <w:rPr>
        <w:rFonts w:hint="default"/>
      </w:rPr>
    </w:lvl>
    <w:lvl w:ilvl="1" w:tplc="08160019" w:tentative="1">
      <w:start w:val="1"/>
      <w:numFmt w:val="lowerLetter"/>
      <w:lvlText w:val="%2."/>
      <w:lvlJc w:val="left"/>
      <w:pPr>
        <w:ind w:left="1343" w:hanging="360"/>
      </w:pPr>
    </w:lvl>
    <w:lvl w:ilvl="2" w:tplc="0816001B" w:tentative="1">
      <w:start w:val="1"/>
      <w:numFmt w:val="lowerRoman"/>
      <w:lvlText w:val="%3."/>
      <w:lvlJc w:val="right"/>
      <w:pPr>
        <w:ind w:left="2063" w:hanging="180"/>
      </w:pPr>
    </w:lvl>
    <w:lvl w:ilvl="3" w:tplc="0816000F" w:tentative="1">
      <w:start w:val="1"/>
      <w:numFmt w:val="decimal"/>
      <w:lvlText w:val="%4."/>
      <w:lvlJc w:val="left"/>
      <w:pPr>
        <w:ind w:left="2783" w:hanging="360"/>
      </w:pPr>
    </w:lvl>
    <w:lvl w:ilvl="4" w:tplc="08160019" w:tentative="1">
      <w:start w:val="1"/>
      <w:numFmt w:val="lowerLetter"/>
      <w:lvlText w:val="%5."/>
      <w:lvlJc w:val="left"/>
      <w:pPr>
        <w:ind w:left="3503" w:hanging="360"/>
      </w:pPr>
    </w:lvl>
    <w:lvl w:ilvl="5" w:tplc="0816001B" w:tentative="1">
      <w:start w:val="1"/>
      <w:numFmt w:val="lowerRoman"/>
      <w:lvlText w:val="%6."/>
      <w:lvlJc w:val="right"/>
      <w:pPr>
        <w:ind w:left="4223" w:hanging="180"/>
      </w:pPr>
    </w:lvl>
    <w:lvl w:ilvl="6" w:tplc="0816000F" w:tentative="1">
      <w:start w:val="1"/>
      <w:numFmt w:val="decimal"/>
      <w:lvlText w:val="%7."/>
      <w:lvlJc w:val="left"/>
      <w:pPr>
        <w:ind w:left="4943" w:hanging="360"/>
      </w:pPr>
    </w:lvl>
    <w:lvl w:ilvl="7" w:tplc="08160019" w:tentative="1">
      <w:start w:val="1"/>
      <w:numFmt w:val="lowerLetter"/>
      <w:lvlText w:val="%8."/>
      <w:lvlJc w:val="left"/>
      <w:pPr>
        <w:ind w:left="5663" w:hanging="360"/>
      </w:pPr>
    </w:lvl>
    <w:lvl w:ilvl="8" w:tplc="0816001B" w:tentative="1">
      <w:start w:val="1"/>
      <w:numFmt w:val="lowerRoman"/>
      <w:lvlText w:val="%9."/>
      <w:lvlJc w:val="right"/>
      <w:pPr>
        <w:ind w:left="6383" w:hanging="180"/>
      </w:pPr>
    </w:lvl>
  </w:abstractNum>
  <w:abstractNum w:abstractNumId="32" w15:restartNumberingAfterBreak="0">
    <w:nsid w:val="4B751460"/>
    <w:multiLevelType w:val="multilevel"/>
    <w:tmpl w:val="B470A9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136CFC"/>
    <w:multiLevelType w:val="hybridMultilevel"/>
    <w:tmpl w:val="1CAC3C1A"/>
    <w:lvl w:ilvl="0" w:tplc="2AA8F198">
      <w:start w:val="1"/>
      <w:numFmt w:val="decimal"/>
      <w:lvlText w:val="%1."/>
      <w:lvlJc w:val="left"/>
      <w:pPr>
        <w:ind w:left="502" w:hanging="360"/>
      </w:pPr>
      <w:rPr>
        <w:rFonts w:hint="default"/>
        <w:b/>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34" w15:restartNumberingAfterBreak="0">
    <w:nsid w:val="50477A99"/>
    <w:multiLevelType w:val="hybridMultilevel"/>
    <w:tmpl w:val="6A56C464"/>
    <w:lvl w:ilvl="0" w:tplc="0816000F">
      <w:start w:val="7"/>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529320B8"/>
    <w:multiLevelType w:val="multilevel"/>
    <w:tmpl w:val="E878E8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A1A6DB6"/>
    <w:multiLevelType w:val="hybridMultilevel"/>
    <w:tmpl w:val="C35418A4"/>
    <w:lvl w:ilvl="0" w:tplc="D93A31B2">
      <w:start w:val="1"/>
      <w:numFmt w:val="decimal"/>
      <w:lvlText w:val="%1."/>
      <w:lvlJc w:val="left"/>
      <w:pPr>
        <w:ind w:left="720" w:hanging="360"/>
      </w:pPr>
      <w:rPr>
        <w:rFonts w:eastAsia="Calibri" w:cs="Times New Roman" w:hint="default"/>
        <w:b/>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5BD251B7"/>
    <w:multiLevelType w:val="hybridMultilevel"/>
    <w:tmpl w:val="63B0DA1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5DE02A22"/>
    <w:multiLevelType w:val="hybridMultilevel"/>
    <w:tmpl w:val="0F9C1CB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5F0A3C46"/>
    <w:multiLevelType w:val="hybridMultilevel"/>
    <w:tmpl w:val="8048D2AC"/>
    <w:lvl w:ilvl="0" w:tplc="026E88E0">
      <w:start w:val="1"/>
      <w:numFmt w:val="decimal"/>
      <w:lvlText w:val="%1."/>
      <w:lvlJc w:val="left"/>
      <w:pPr>
        <w:ind w:left="502" w:hanging="360"/>
      </w:pPr>
      <w:rPr>
        <w:rFonts w:eastAsia="Calibri" w:cs="Times New Roman" w:hint="default"/>
        <w:b/>
        <w:sz w:val="22"/>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40" w15:restartNumberingAfterBreak="0">
    <w:nsid w:val="5F7A0E94"/>
    <w:multiLevelType w:val="hybridMultilevel"/>
    <w:tmpl w:val="71E873E4"/>
    <w:lvl w:ilvl="0" w:tplc="0816000F">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15:restartNumberingAfterBreak="0">
    <w:nsid w:val="625C3FD9"/>
    <w:multiLevelType w:val="hybridMultilevel"/>
    <w:tmpl w:val="5CA8364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6ADE1ED1"/>
    <w:multiLevelType w:val="hybridMultilevel"/>
    <w:tmpl w:val="07A0E37C"/>
    <w:lvl w:ilvl="0" w:tplc="B8ECD3B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6CCD3FA7"/>
    <w:multiLevelType w:val="hybridMultilevel"/>
    <w:tmpl w:val="160E6B5A"/>
    <w:lvl w:ilvl="0" w:tplc="D12E4A7C">
      <w:start w:val="1"/>
      <w:numFmt w:val="upperLetter"/>
      <w:lvlText w:val="(%1)"/>
      <w:lvlJc w:val="left"/>
      <w:pPr>
        <w:ind w:left="1080" w:hanging="360"/>
      </w:pPr>
      <w:rPr>
        <w:rFonts w:hint="default"/>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4" w15:restartNumberingAfterBreak="0">
    <w:nsid w:val="6F432053"/>
    <w:multiLevelType w:val="hybridMultilevel"/>
    <w:tmpl w:val="B308DD38"/>
    <w:lvl w:ilvl="0" w:tplc="3BE8A778">
      <w:start w:val="1"/>
      <w:numFmt w:val="upperLetter"/>
      <w:lvlText w:val="(%1)"/>
      <w:lvlJc w:val="left"/>
      <w:pPr>
        <w:ind w:left="720" w:hanging="360"/>
      </w:pPr>
      <w:rPr>
        <w:rFonts w:hint="default"/>
        <w:b/>
        <w:bCs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15:restartNumberingAfterBreak="0">
    <w:nsid w:val="738C1A55"/>
    <w:multiLevelType w:val="hybridMultilevel"/>
    <w:tmpl w:val="D22EB1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15:restartNumberingAfterBreak="0">
    <w:nsid w:val="74053DA5"/>
    <w:multiLevelType w:val="hybridMultilevel"/>
    <w:tmpl w:val="AC68B9F0"/>
    <w:lvl w:ilvl="0" w:tplc="5B36944C">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7" w15:restartNumberingAfterBreak="0">
    <w:nsid w:val="78286326"/>
    <w:multiLevelType w:val="hybridMultilevel"/>
    <w:tmpl w:val="040CA9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15:restartNumberingAfterBreak="0">
    <w:nsid w:val="7B5B2C48"/>
    <w:multiLevelType w:val="hybridMultilevel"/>
    <w:tmpl w:val="B84AA87A"/>
    <w:lvl w:ilvl="0" w:tplc="39DAE21A">
      <w:start w:val="1"/>
      <w:numFmt w:val="upp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9" w15:restartNumberingAfterBreak="0">
    <w:nsid w:val="7F680292"/>
    <w:multiLevelType w:val="hybridMultilevel"/>
    <w:tmpl w:val="8C0C46F8"/>
    <w:lvl w:ilvl="0" w:tplc="5262D43A">
      <w:start w:val="1"/>
      <w:numFmt w:val="upperLetter"/>
      <w:lvlText w:val="(%1)"/>
      <w:lvlJc w:val="left"/>
      <w:pPr>
        <w:ind w:left="720" w:hanging="360"/>
      </w:pPr>
      <w:rPr>
        <w:rFonts w:hint="default"/>
        <w:b/>
        <w:i w:val="0"/>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267349397">
    <w:abstractNumId w:val="43"/>
  </w:num>
  <w:num w:numId="2" w16cid:durableId="1639843423">
    <w:abstractNumId w:val="18"/>
  </w:num>
  <w:num w:numId="3" w16cid:durableId="426124765">
    <w:abstractNumId w:val="40"/>
  </w:num>
  <w:num w:numId="4" w16cid:durableId="1407991062">
    <w:abstractNumId w:val="33"/>
  </w:num>
  <w:num w:numId="5" w16cid:durableId="1757901303">
    <w:abstractNumId w:val="7"/>
  </w:num>
  <w:num w:numId="6" w16cid:durableId="448201621">
    <w:abstractNumId w:val="20"/>
  </w:num>
  <w:num w:numId="7" w16cid:durableId="1292637534">
    <w:abstractNumId w:val="39"/>
  </w:num>
  <w:num w:numId="8" w16cid:durableId="1873761476">
    <w:abstractNumId w:val="22"/>
  </w:num>
  <w:num w:numId="9" w16cid:durableId="1153982385">
    <w:abstractNumId w:val="28"/>
  </w:num>
  <w:num w:numId="10" w16cid:durableId="194193595">
    <w:abstractNumId w:val="6"/>
  </w:num>
  <w:num w:numId="11" w16cid:durableId="1250234811">
    <w:abstractNumId w:val="41"/>
  </w:num>
  <w:num w:numId="12" w16cid:durableId="370955082">
    <w:abstractNumId w:val="8"/>
  </w:num>
  <w:num w:numId="13" w16cid:durableId="1207182310">
    <w:abstractNumId w:val="49"/>
  </w:num>
  <w:num w:numId="14" w16cid:durableId="171653027">
    <w:abstractNumId w:val="42"/>
  </w:num>
  <w:num w:numId="15" w16cid:durableId="1687515444">
    <w:abstractNumId w:val="24"/>
  </w:num>
  <w:num w:numId="16" w16cid:durableId="1803380030">
    <w:abstractNumId w:val="16"/>
  </w:num>
  <w:num w:numId="17" w16cid:durableId="1826240208">
    <w:abstractNumId w:val="32"/>
  </w:num>
  <w:num w:numId="18" w16cid:durableId="1192379710">
    <w:abstractNumId w:val="35"/>
  </w:num>
  <w:num w:numId="19" w16cid:durableId="2084141794">
    <w:abstractNumId w:val="17"/>
  </w:num>
  <w:num w:numId="20" w16cid:durableId="875241285">
    <w:abstractNumId w:val="21"/>
  </w:num>
  <w:num w:numId="21" w16cid:durableId="681781802">
    <w:abstractNumId w:val="0"/>
  </w:num>
  <w:num w:numId="22" w16cid:durableId="1733262371">
    <w:abstractNumId w:val="1"/>
  </w:num>
  <w:num w:numId="23" w16cid:durableId="617028092">
    <w:abstractNumId w:val="2"/>
  </w:num>
  <w:num w:numId="24" w16cid:durableId="1767069666">
    <w:abstractNumId w:val="3"/>
  </w:num>
  <w:num w:numId="25" w16cid:durableId="597642124">
    <w:abstractNumId w:val="4"/>
  </w:num>
  <w:num w:numId="26" w16cid:durableId="356195833">
    <w:abstractNumId w:val="36"/>
  </w:num>
  <w:num w:numId="27" w16cid:durableId="359548914">
    <w:abstractNumId w:val="5"/>
  </w:num>
  <w:num w:numId="28" w16cid:durableId="778567704">
    <w:abstractNumId w:val="26"/>
  </w:num>
  <w:num w:numId="29" w16cid:durableId="849176053">
    <w:abstractNumId w:val="29"/>
  </w:num>
  <w:num w:numId="30" w16cid:durableId="1354569512">
    <w:abstractNumId w:val="34"/>
  </w:num>
  <w:num w:numId="31" w16cid:durableId="412509042">
    <w:abstractNumId w:val="13"/>
  </w:num>
  <w:num w:numId="32" w16cid:durableId="2121337664">
    <w:abstractNumId w:val="31"/>
  </w:num>
  <w:num w:numId="33" w16cid:durableId="1932927281">
    <w:abstractNumId w:val="12"/>
  </w:num>
  <w:num w:numId="34" w16cid:durableId="1711492191">
    <w:abstractNumId w:val="11"/>
  </w:num>
  <w:num w:numId="35" w16cid:durableId="24912492">
    <w:abstractNumId w:val="15"/>
  </w:num>
  <w:num w:numId="36" w16cid:durableId="806093633">
    <w:abstractNumId w:val="10"/>
  </w:num>
  <w:num w:numId="37" w16cid:durableId="507522365">
    <w:abstractNumId w:val="46"/>
  </w:num>
  <w:num w:numId="38" w16cid:durableId="1773167672">
    <w:abstractNumId w:val="25"/>
  </w:num>
  <w:num w:numId="39" w16cid:durableId="997071536">
    <w:abstractNumId w:val="23"/>
  </w:num>
  <w:num w:numId="40" w16cid:durableId="659239263">
    <w:abstractNumId w:val="38"/>
  </w:num>
  <w:num w:numId="41" w16cid:durableId="1206212444">
    <w:abstractNumId w:val="27"/>
  </w:num>
  <w:num w:numId="42" w16cid:durableId="1814255675">
    <w:abstractNumId w:val="14"/>
  </w:num>
  <w:num w:numId="43" w16cid:durableId="285041994">
    <w:abstractNumId w:val="9"/>
  </w:num>
  <w:num w:numId="44" w16cid:durableId="271131959">
    <w:abstractNumId w:val="45"/>
  </w:num>
  <w:num w:numId="45" w16cid:durableId="952129345">
    <w:abstractNumId w:val="19"/>
  </w:num>
  <w:num w:numId="46" w16cid:durableId="1166365097">
    <w:abstractNumId w:val="47"/>
  </w:num>
  <w:num w:numId="47" w16cid:durableId="1137261259">
    <w:abstractNumId w:val="48"/>
  </w:num>
  <w:num w:numId="48" w16cid:durableId="194927568">
    <w:abstractNumId w:val="37"/>
  </w:num>
  <w:num w:numId="49" w16cid:durableId="1020545891">
    <w:abstractNumId w:val="44"/>
  </w:num>
  <w:num w:numId="50" w16cid:durableId="428040386">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3474"/>
    <w:rsid w:val="00003692"/>
    <w:rsid w:val="00013F63"/>
    <w:rsid w:val="000219C2"/>
    <w:rsid w:val="00022E77"/>
    <w:rsid w:val="0003222D"/>
    <w:rsid w:val="00032518"/>
    <w:rsid w:val="000342B0"/>
    <w:rsid w:val="00036630"/>
    <w:rsid w:val="000371B7"/>
    <w:rsid w:val="000420FC"/>
    <w:rsid w:val="000430E1"/>
    <w:rsid w:val="00043D2C"/>
    <w:rsid w:val="00045209"/>
    <w:rsid w:val="00045D6B"/>
    <w:rsid w:val="0004707C"/>
    <w:rsid w:val="000501C1"/>
    <w:rsid w:val="00050593"/>
    <w:rsid w:val="0005188E"/>
    <w:rsid w:val="00054E87"/>
    <w:rsid w:val="00066AFC"/>
    <w:rsid w:val="00067311"/>
    <w:rsid w:val="0006776E"/>
    <w:rsid w:val="00071AC3"/>
    <w:rsid w:val="00072C35"/>
    <w:rsid w:val="00074413"/>
    <w:rsid w:val="000766A6"/>
    <w:rsid w:val="000806AC"/>
    <w:rsid w:val="000817F7"/>
    <w:rsid w:val="00084134"/>
    <w:rsid w:val="00084574"/>
    <w:rsid w:val="0009021D"/>
    <w:rsid w:val="0009485B"/>
    <w:rsid w:val="00096E04"/>
    <w:rsid w:val="000A0B64"/>
    <w:rsid w:val="000A4E35"/>
    <w:rsid w:val="000A5C04"/>
    <w:rsid w:val="000A7AE1"/>
    <w:rsid w:val="000B4A43"/>
    <w:rsid w:val="000B4FA7"/>
    <w:rsid w:val="000C143F"/>
    <w:rsid w:val="000D114F"/>
    <w:rsid w:val="000D12A0"/>
    <w:rsid w:val="000D76FD"/>
    <w:rsid w:val="000D7DE5"/>
    <w:rsid w:val="000E4DF0"/>
    <w:rsid w:val="000E4EB4"/>
    <w:rsid w:val="000F1B58"/>
    <w:rsid w:val="000F2538"/>
    <w:rsid w:val="000F41D3"/>
    <w:rsid w:val="000F75E0"/>
    <w:rsid w:val="000F79B1"/>
    <w:rsid w:val="00102981"/>
    <w:rsid w:val="00102DF9"/>
    <w:rsid w:val="00102FF9"/>
    <w:rsid w:val="001046D3"/>
    <w:rsid w:val="00112663"/>
    <w:rsid w:val="00114B6D"/>
    <w:rsid w:val="0011509E"/>
    <w:rsid w:val="001264C5"/>
    <w:rsid w:val="00126A85"/>
    <w:rsid w:val="00136C5E"/>
    <w:rsid w:val="00142E49"/>
    <w:rsid w:val="00144D55"/>
    <w:rsid w:val="001508B4"/>
    <w:rsid w:val="00152C63"/>
    <w:rsid w:val="0015479F"/>
    <w:rsid w:val="00154BEA"/>
    <w:rsid w:val="00156778"/>
    <w:rsid w:val="00156C96"/>
    <w:rsid w:val="00157290"/>
    <w:rsid w:val="00161A49"/>
    <w:rsid w:val="00163B70"/>
    <w:rsid w:val="00164E04"/>
    <w:rsid w:val="00165E84"/>
    <w:rsid w:val="00167FC2"/>
    <w:rsid w:val="001769A9"/>
    <w:rsid w:val="00182C76"/>
    <w:rsid w:val="00182F84"/>
    <w:rsid w:val="00183902"/>
    <w:rsid w:val="00190B80"/>
    <w:rsid w:val="001916CB"/>
    <w:rsid w:val="00191E01"/>
    <w:rsid w:val="001A290B"/>
    <w:rsid w:val="001A624B"/>
    <w:rsid w:val="001B188C"/>
    <w:rsid w:val="001B3053"/>
    <w:rsid w:val="001B62DB"/>
    <w:rsid w:val="001C4B31"/>
    <w:rsid w:val="001C4E6A"/>
    <w:rsid w:val="001C4F81"/>
    <w:rsid w:val="001C762B"/>
    <w:rsid w:val="001D1996"/>
    <w:rsid w:val="001D1C27"/>
    <w:rsid w:val="001D277A"/>
    <w:rsid w:val="001D583E"/>
    <w:rsid w:val="001D777E"/>
    <w:rsid w:val="001E1108"/>
    <w:rsid w:val="001E2D1E"/>
    <w:rsid w:val="001E50EA"/>
    <w:rsid w:val="001E5984"/>
    <w:rsid w:val="001E6114"/>
    <w:rsid w:val="001E6361"/>
    <w:rsid w:val="001F2721"/>
    <w:rsid w:val="001F4D6C"/>
    <w:rsid w:val="00201F0A"/>
    <w:rsid w:val="002020A7"/>
    <w:rsid w:val="0020600A"/>
    <w:rsid w:val="0020619F"/>
    <w:rsid w:val="00207AB1"/>
    <w:rsid w:val="00224071"/>
    <w:rsid w:val="00226B10"/>
    <w:rsid w:val="00230C1C"/>
    <w:rsid w:val="00236756"/>
    <w:rsid w:val="00237267"/>
    <w:rsid w:val="00242532"/>
    <w:rsid w:val="00242623"/>
    <w:rsid w:val="002511DF"/>
    <w:rsid w:val="0025415F"/>
    <w:rsid w:val="00254191"/>
    <w:rsid w:val="00261350"/>
    <w:rsid w:val="00261737"/>
    <w:rsid w:val="002643CB"/>
    <w:rsid w:val="002644BE"/>
    <w:rsid w:val="00270F53"/>
    <w:rsid w:val="00274BE8"/>
    <w:rsid w:val="00292F06"/>
    <w:rsid w:val="0029366C"/>
    <w:rsid w:val="00294613"/>
    <w:rsid w:val="00294715"/>
    <w:rsid w:val="002964D9"/>
    <w:rsid w:val="002A6EFF"/>
    <w:rsid w:val="002B3005"/>
    <w:rsid w:val="002B4201"/>
    <w:rsid w:val="002C045F"/>
    <w:rsid w:val="002C0C09"/>
    <w:rsid w:val="002C365C"/>
    <w:rsid w:val="002C54B8"/>
    <w:rsid w:val="002C69AD"/>
    <w:rsid w:val="002D1233"/>
    <w:rsid w:val="002E69CA"/>
    <w:rsid w:val="002F0565"/>
    <w:rsid w:val="002F41C5"/>
    <w:rsid w:val="002F494C"/>
    <w:rsid w:val="003011EE"/>
    <w:rsid w:val="003039F9"/>
    <w:rsid w:val="0030417F"/>
    <w:rsid w:val="00306342"/>
    <w:rsid w:val="00310E65"/>
    <w:rsid w:val="003154EA"/>
    <w:rsid w:val="00320575"/>
    <w:rsid w:val="003250BD"/>
    <w:rsid w:val="0032682E"/>
    <w:rsid w:val="00326A23"/>
    <w:rsid w:val="003273C2"/>
    <w:rsid w:val="00333E96"/>
    <w:rsid w:val="003344D9"/>
    <w:rsid w:val="00341C93"/>
    <w:rsid w:val="00345830"/>
    <w:rsid w:val="00347B32"/>
    <w:rsid w:val="003510B5"/>
    <w:rsid w:val="00352ED5"/>
    <w:rsid w:val="00355433"/>
    <w:rsid w:val="00357774"/>
    <w:rsid w:val="00360AC9"/>
    <w:rsid w:val="00360E44"/>
    <w:rsid w:val="003656B4"/>
    <w:rsid w:val="0037001C"/>
    <w:rsid w:val="00370BE6"/>
    <w:rsid w:val="00372EDD"/>
    <w:rsid w:val="0037393C"/>
    <w:rsid w:val="00376725"/>
    <w:rsid w:val="00377641"/>
    <w:rsid w:val="0037797C"/>
    <w:rsid w:val="00393CAB"/>
    <w:rsid w:val="003943B1"/>
    <w:rsid w:val="0039587B"/>
    <w:rsid w:val="003A05B6"/>
    <w:rsid w:val="003B03CB"/>
    <w:rsid w:val="003B0AD6"/>
    <w:rsid w:val="003B6055"/>
    <w:rsid w:val="003B60AE"/>
    <w:rsid w:val="003B71F5"/>
    <w:rsid w:val="003C17FA"/>
    <w:rsid w:val="003C530C"/>
    <w:rsid w:val="003D334D"/>
    <w:rsid w:val="003D3478"/>
    <w:rsid w:val="003D4E05"/>
    <w:rsid w:val="003D5FA7"/>
    <w:rsid w:val="003D6A24"/>
    <w:rsid w:val="003D7E03"/>
    <w:rsid w:val="003E1D8E"/>
    <w:rsid w:val="003E2009"/>
    <w:rsid w:val="003E42C5"/>
    <w:rsid w:val="003E43DA"/>
    <w:rsid w:val="003E4C78"/>
    <w:rsid w:val="003F2420"/>
    <w:rsid w:val="003F2B75"/>
    <w:rsid w:val="003F5A23"/>
    <w:rsid w:val="003F67DA"/>
    <w:rsid w:val="004131C3"/>
    <w:rsid w:val="00414F53"/>
    <w:rsid w:val="004162B3"/>
    <w:rsid w:val="004166A0"/>
    <w:rsid w:val="004211BF"/>
    <w:rsid w:val="00421D05"/>
    <w:rsid w:val="00422F52"/>
    <w:rsid w:val="00427E3E"/>
    <w:rsid w:val="004351CA"/>
    <w:rsid w:val="0044179B"/>
    <w:rsid w:val="004477D2"/>
    <w:rsid w:val="00451BDB"/>
    <w:rsid w:val="004552D6"/>
    <w:rsid w:val="00455690"/>
    <w:rsid w:val="004562D3"/>
    <w:rsid w:val="00461E12"/>
    <w:rsid w:val="00470D2B"/>
    <w:rsid w:val="00474951"/>
    <w:rsid w:val="0048438C"/>
    <w:rsid w:val="004845E7"/>
    <w:rsid w:val="00487862"/>
    <w:rsid w:val="004968B8"/>
    <w:rsid w:val="004A0CD0"/>
    <w:rsid w:val="004B0D6D"/>
    <w:rsid w:val="004B15AB"/>
    <w:rsid w:val="004C0CD8"/>
    <w:rsid w:val="004C2651"/>
    <w:rsid w:val="004C28F1"/>
    <w:rsid w:val="004C4E24"/>
    <w:rsid w:val="004C5C7F"/>
    <w:rsid w:val="004C71E7"/>
    <w:rsid w:val="004E007F"/>
    <w:rsid w:val="004F4CB5"/>
    <w:rsid w:val="004F66E3"/>
    <w:rsid w:val="0050372A"/>
    <w:rsid w:val="00504666"/>
    <w:rsid w:val="00506360"/>
    <w:rsid w:val="0051174D"/>
    <w:rsid w:val="00511813"/>
    <w:rsid w:val="00511E87"/>
    <w:rsid w:val="00516FB6"/>
    <w:rsid w:val="005207AE"/>
    <w:rsid w:val="00520B7B"/>
    <w:rsid w:val="00522808"/>
    <w:rsid w:val="00522954"/>
    <w:rsid w:val="00522E45"/>
    <w:rsid w:val="00525886"/>
    <w:rsid w:val="00533352"/>
    <w:rsid w:val="00533801"/>
    <w:rsid w:val="005479A8"/>
    <w:rsid w:val="00552E5D"/>
    <w:rsid w:val="005672EF"/>
    <w:rsid w:val="00574682"/>
    <w:rsid w:val="0057762B"/>
    <w:rsid w:val="00582C24"/>
    <w:rsid w:val="00584806"/>
    <w:rsid w:val="00584E9E"/>
    <w:rsid w:val="00585AB5"/>
    <w:rsid w:val="00586F9C"/>
    <w:rsid w:val="005A3E30"/>
    <w:rsid w:val="005A7C54"/>
    <w:rsid w:val="005A7FFD"/>
    <w:rsid w:val="005B2551"/>
    <w:rsid w:val="005B4B77"/>
    <w:rsid w:val="005B652A"/>
    <w:rsid w:val="005B7FDB"/>
    <w:rsid w:val="005C2823"/>
    <w:rsid w:val="005D1BAE"/>
    <w:rsid w:val="005D3487"/>
    <w:rsid w:val="005D738A"/>
    <w:rsid w:val="005E04B4"/>
    <w:rsid w:val="005E2106"/>
    <w:rsid w:val="005E3968"/>
    <w:rsid w:val="005E46D3"/>
    <w:rsid w:val="005E6EE6"/>
    <w:rsid w:val="005F1997"/>
    <w:rsid w:val="00603EE0"/>
    <w:rsid w:val="00604969"/>
    <w:rsid w:val="00607868"/>
    <w:rsid w:val="00613D16"/>
    <w:rsid w:val="00632BD0"/>
    <w:rsid w:val="00641441"/>
    <w:rsid w:val="00642C56"/>
    <w:rsid w:val="00644BFC"/>
    <w:rsid w:val="0064566C"/>
    <w:rsid w:val="00645EA5"/>
    <w:rsid w:val="00646330"/>
    <w:rsid w:val="006474C0"/>
    <w:rsid w:val="0064787A"/>
    <w:rsid w:val="00660F55"/>
    <w:rsid w:val="006627DD"/>
    <w:rsid w:val="00663533"/>
    <w:rsid w:val="006672C8"/>
    <w:rsid w:val="006748C5"/>
    <w:rsid w:val="00674D1F"/>
    <w:rsid w:val="00676DDD"/>
    <w:rsid w:val="0068156A"/>
    <w:rsid w:val="00682767"/>
    <w:rsid w:val="006846D2"/>
    <w:rsid w:val="00690560"/>
    <w:rsid w:val="006968B0"/>
    <w:rsid w:val="006972F0"/>
    <w:rsid w:val="006A367B"/>
    <w:rsid w:val="006A3A3C"/>
    <w:rsid w:val="006A4B6C"/>
    <w:rsid w:val="006A4D58"/>
    <w:rsid w:val="006B11A9"/>
    <w:rsid w:val="006B4332"/>
    <w:rsid w:val="006C3C64"/>
    <w:rsid w:val="006D07E9"/>
    <w:rsid w:val="006D0EF1"/>
    <w:rsid w:val="006D3012"/>
    <w:rsid w:val="006D7DD3"/>
    <w:rsid w:val="006E00A6"/>
    <w:rsid w:val="006E1F29"/>
    <w:rsid w:val="006E352A"/>
    <w:rsid w:val="006E424C"/>
    <w:rsid w:val="006E47E7"/>
    <w:rsid w:val="006F0EDA"/>
    <w:rsid w:val="006F7E79"/>
    <w:rsid w:val="00705630"/>
    <w:rsid w:val="0071284D"/>
    <w:rsid w:val="00713627"/>
    <w:rsid w:val="00716611"/>
    <w:rsid w:val="00717E4A"/>
    <w:rsid w:val="007206DC"/>
    <w:rsid w:val="007223E2"/>
    <w:rsid w:val="0072295E"/>
    <w:rsid w:val="007261F2"/>
    <w:rsid w:val="007304C3"/>
    <w:rsid w:val="00732296"/>
    <w:rsid w:val="00732B53"/>
    <w:rsid w:val="00732D41"/>
    <w:rsid w:val="007334DC"/>
    <w:rsid w:val="00745A83"/>
    <w:rsid w:val="00747478"/>
    <w:rsid w:val="007527C4"/>
    <w:rsid w:val="00757372"/>
    <w:rsid w:val="00761737"/>
    <w:rsid w:val="00762A95"/>
    <w:rsid w:val="007653D9"/>
    <w:rsid w:val="00766066"/>
    <w:rsid w:val="00770F29"/>
    <w:rsid w:val="007717E5"/>
    <w:rsid w:val="00777528"/>
    <w:rsid w:val="00782E60"/>
    <w:rsid w:val="00791BE4"/>
    <w:rsid w:val="007939CE"/>
    <w:rsid w:val="00794AE5"/>
    <w:rsid w:val="00797ACC"/>
    <w:rsid w:val="007A134C"/>
    <w:rsid w:val="007A4B6F"/>
    <w:rsid w:val="007B0C5D"/>
    <w:rsid w:val="007C05E9"/>
    <w:rsid w:val="007C3AD3"/>
    <w:rsid w:val="007D0625"/>
    <w:rsid w:val="007D12E2"/>
    <w:rsid w:val="007D3512"/>
    <w:rsid w:val="007D4338"/>
    <w:rsid w:val="007D5AEC"/>
    <w:rsid w:val="007D6535"/>
    <w:rsid w:val="007D72B5"/>
    <w:rsid w:val="007E1076"/>
    <w:rsid w:val="007F0D1D"/>
    <w:rsid w:val="007F1497"/>
    <w:rsid w:val="007F4D15"/>
    <w:rsid w:val="007F53D2"/>
    <w:rsid w:val="008004B7"/>
    <w:rsid w:val="008028D9"/>
    <w:rsid w:val="00802B25"/>
    <w:rsid w:val="00803113"/>
    <w:rsid w:val="008059CE"/>
    <w:rsid w:val="00805FC8"/>
    <w:rsid w:val="008124DC"/>
    <w:rsid w:val="008177CB"/>
    <w:rsid w:val="008219B0"/>
    <w:rsid w:val="0083000E"/>
    <w:rsid w:val="00830E6E"/>
    <w:rsid w:val="008322F8"/>
    <w:rsid w:val="00834714"/>
    <w:rsid w:val="008400C8"/>
    <w:rsid w:val="00840DCD"/>
    <w:rsid w:val="0084354B"/>
    <w:rsid w:val="00844353"/>
    <w:rsid w:val="00853B75"/>
    <w:rsid w:val="008676DF"/>
    <w:rsid w:val="0086782C"/>
    <w:rsid w:val="00875022"/>
    <w:rsid w:val="00882F5E"/>
    <w:rsid w:val="008866BB"/>
    <w:rsid w:val="00887B09"/>
    <w:rsid w:val="00890C78"/>
    <w:rsid w:val="00893A3A"/>
    <w:rsid w:val="008949DB"/>
    <w:rsid w:val="0089650B"/>
    <w:rsid w:val="008970B8"/>
    <w:rsid w:val="008A0CBE"/>
    <w:rsid w:val="008A21BC"/>
    <w:rsid w:val="008A7649"/>
    <w:rsid w:val="008B125F"/>
    <w:rsid w:val="008B1825"/>
    <w:rsid w:val="008B1D35"/>
    <w:rsid w:val="008B2942"/>
    <w:rsid w:val="008B51B0"/>
    <w:rsid w:val="008B61B9"/>
    <w:rsid w:val="008B7EB7"/>
    <w:rsid w:val="008D048E"/>
    <w:rsid w:val="008D2C3E"/>
    <w:rsid w:val="008D6BB9"/>
    <w:rsid w:val="008D7E43"/>
    <w:rsid w:val="008E1D52"/>
    <w:rsid w:val="008E4993"/>
    <w:rsid w:val="008E5C67"/>
    <w:rsid w:val="008E62BD"/>
    <w:rsid w:val="008F2494"/>
    <w:rsid w:val="008F24D1"/>
    <w:rsid w:val="008F4060"/>
    <w:rsid w:val="008F69C6"/>
    <w:rsid w:val="00901C90"/>
    <w:rsid w:val="00902D25"/>
    <w:rsid w:val="0090358D"/>
    <w:rsid w:val="00910C0F"/>
    <w:rsid w:val="0091303E"/>
    <w:rsid w:val="00913289"/>
    <w:rsid w:val="00914C03"/>
    <w:rsid w:val="00914D57"/>
    <w:rsid w:val="00917554"/>
    <w:rsid w:val="009259AF"/>
    <w:rsid w:val="009269BC"/>
    <w:rsid w:val="0093240F"/>
    <w:rsid w:val="00933D93"/>
    <w:rsid w:val="00944052"/>
    <w:rsid w:val="00944D06"/>
    <w:rsid w:val="0095050C"/>
    <w:rsid w:val="00952D3D"/>
    <w:rsid w:val="009536BF"/>
    <w:rsid w:val="00956B3D"/>
    <w:rsid w:val="0096019E"/>
    <w:rsid w:val="009621F6"/>
    <w:rsid w:val="009653BE"/>
    <w:rsid w:val="00966F90"/>
    <w:rsid w:val="00976A3B"/>
    <w:rsid w:val="00991DFC"/>
    <w:rsid w:val="009948CC"/>
    <w:rsid w:val="009A15C6"/>
    <w:rsid w:val="009A5BE2"/>
    <w:rsid w:val="009A5CA9"/>
    <w:rsid w:val="009A703D"/>
    <w:rsid w:val="009A756B"/>
    <w:rsid w:val="009A7FE1"/>
    <w:rsid w:val="009B425A"/>
    <w:rsid w:val="009B4DA8"/>
    <w:rsid w:val="009B5797"/>
    <w:rsid w:val="009C048F"/>
    <w:rsid w:val="009D4434"/>
    <w:rsid w:val="009D7819"/>
    <w:rsid w:val="009E3217"/>
    <w:rsid w:val="009E37B1"/>
    <w:rsid w:val="009E69A4"/>
    <w:rsid w:val="009F7199"/>
    <w:rsid w:val="00A0694B"/>
    <w:rsid w:val="00A10745"/>
    <w:rsid w:val="00A15C95"/>
    <w:rsid w:val="00A212D7"/>
    <w:rsid w:val="00A21A7C"/>
    <w:rsid w:val="00A45B22"/>
    <w:rsid w:val="00A50263"/>
    <w:rsid w:val="00A503FE"/>
    <w:rsid w:val="00A5283B"/>
    <w:rsid w:val="00A6258E"/>
    <w:rsid w:val="00A64ED3"/>
    <w:rsid w:val="00A653EC"/>
    <w:rsid w:val="00A70043"/>
    <w:rsid w:val="00A71BCB"/>
    <w:rsid w:val="00A72902"/>
    <w:rsid w:val="00A760FA"/>
    <w:rsid w:val="00A950C1"/>
    <w:rsid w:val="00A956F9"/>
    <w:rsid w:val="00A97F83"/>
    <w:rsid w:val="00AA0279"/>
    <w:rsid w:val="00AA20CA"/>
    <w:rsid w:val="00AA22C7"/>
    <w:rsid w:val="00AB2C84"/>
    <w:rsid w:val="00AB430A"/>
    <w:rsid w:val="00AB4A00"/>
    <w:rsid w:val="00AC5A10"/>
    <w:rsid w:val="00AC5C61"/>
    <w:rsid w:val="00AC68E3"/>
    <w:rsid w:val="00AD094F"/>
    <w:rsid w:val="00AE0711"/>
    <w:rsid w:val="00AE0F4B"/>
    <w:rsid w:val="00AE683C"/>
    <w:rsid w:val="00AE6CBD"/>
    <w:rsid w:val="00AE7CAD"/>
    <w:rsid w:val="00AF30B6"/>
    <w:rsid w:val="00AF3474"/>
    <w:rsid w:val="00AF74DB"/>
    <w:rsid w:val="00AF7522"/>
    <w:rsid w:val="00AF7D0E"/>
    <w:rsid w:val="00B00AF7"/>
    <w:rsid w:val="00B0350D"/>
    <w:rsid w:val="00B047C4"/>
    <w:rsid w:val="00B05CA9"/>
    <w:rsid w:val="00B066F4"/>
    <w:rsid w:val="00B071DE"/>
    <w:rsid w:val="00B1092C"/>
    <w:rsid w:val="00B11288"/>
    <w:rsid w:val="00B13EA5"/>
    <w:rsid w:val="00B141FA"/>
    <w:rsid w:val="00B1635A"/>
    <w:rsid w:val="00B2447E"/>
    <w:rsid w:val="00B24D76"/>
    <w:rsid w:val="00B31B92"/>
    <w:rsid w:val="00B34470"/>
    <w:rsid w:val="00B34D52"/>
    <w:rsid w:val="00B40414"/>
    <w:rsid w:val="00B41FDC"/>
    <w:rsid w:val="00B54944"/>
    <w:rsid w:val="00B571FA"/>
    <w:rsid w:val="00B72066"/>
    <w:rsid w:val="00B76E60"/>
    <w:rsid w:val="00B77BC0"/>
    <w:rsid w:val="00B80F37"/>
    <w:rsid w:val="00B8204B"/>
    <w:rsid w:val="00B90F32"/>
    <w:rsid w:val="00B910DE"/>
    <w:rsid w:val="00B94198"/>
    <w:rsid w:val="00B96ADC"/>
    <w:rsid w:val="00BA4298"/>
    <w:rsid w:val="00BA4ED4"/>
    <w:rsid w:val="00BB37FB"/>
    <w:rsid w:val="00BC05A7"/>
    <w:rsid w:val="00BC18F7"/>
    <w:rsid w:val="00BC2627"/>
    <w:rsid w:val="00BC3177"/>
    <w:rsid w:val="00BC4E03"/>
    <w:rsid w:val="00BD146A"/>
    <w:rsid w:val="00BD34CD"/>
    <w:rsid w:val="00BD4562"/>
    <w:rsid w:val="00BE54B2"/>
    <w:rsid w:val="00BE6B5D"/>
    <w:rsid w:val="00BF096F"/>
    <w:rsid w:val="00BF43AC"/>
    <w:rsid w:val="00BF7533"/>
    <w:rsid w:val="00C05D3C"/>
    <w:rsid w:val="00C129C8"/>
    <w:rsid w:val="00C2104B"/>
    <w:rsid w:val="00C23E69"/>
    <w:rsid w:val="00C25FC3"/>
    <w:rsid w:val="00C2738B"/>
    <w:rsid w:val="00C31FDC"/>
    <w:rsid w:val="00C36112"/>
    <w:rsid w:val="00C368EB"/>
    <w:rsid w:val="00C42F25"/>
    <w:rsid w:val="00C50A82"/>
    <w:rsid w:val="00C55D75"/>
    <w:rsid w:val="00C570A5"/>
    <w:rsid w:val="00C630E6"/>
    <w:rsid w:val="00C6420B"/>
    <w:rsid w:val="00C6510B"/>
    <w:rsid w:val="00C66302"/>
    <w:rsid w:val="00C71F02"/>
    <w:rsid w:val="00C737B8"/>
    <w:rsid w:val="00C86F71"/>
    <w:rsid w:val="00CA50B7"/>
    <w:rsid w:val="00CA5D56"/>
    <w:rsid w:val="00CB454F"/>
    <w:rsid w:val="00CB4920"/>
    <w:rsid w:val="00CC0029"/>
    <w:rsid w:val="00CC55ED"/>
    <w:rsid w:val="00CC5840"/>
    <w:rsid w:val="00CC682B"/>
    <w:rsid w:val="00CD050A"/>
    <w:rsid w:val="00CD2F6F"/>
    <w:rsid w:val="00CD4E21"/>
    <w:rsid w:val="00CD765D"/>
    <w:rsid w:val="00CE4B47"/>
    <w:rsid w:val="00CE6C25"/>
    <w:rsid w:val="00CF4CF1"/>
    <w:rsid w:val="00D01F31"/>
    <w:rsid w:val="00D02149"/>
    <w:rsid w:val="00D02FDD"/>
    <w:rsid w:val="00D11BAA"/>
    <w:rsid w:val="00D1418B"/>
    <w:rsid w:val="00D1559E"/>
    <w:rsid w:val="00D16E2E"/>
    <w:rsid w:val="00D21E1D"/>
    <w:rsid w:val="00D311C0"/>
    <w:rsid w:val="00D42B85"/>
    <w:rsid w:val="00D500D0"/>
    <w:rsid w:val="00D507E7"/>
    <w:rsid w:val="00D54875"/>
    <w:rsid w:val="00D55C08"/>
    <w:rsid w:val="00D57C6B"/>
    <w:rsid w:val="00D60720"/>
    <w:rsid w:val="00D640E4"/>
    <w:rsid w:val="00D71852"/>
    <w:rsid w:val="00D72BFA"/>
    <w:rsid w:val="00D72EE9"/>
    <w:rsid w:val="00D77769"/>
    <w:rsid w:val="00D8276A"/>
    <w:rsid w:val="00D859CE"/>
    <w:rsid w:val="00D86EFA"/>
    <w:rsid w:val="00D90F20"/>
    <w:rsid w:val="00D91249"/>
    <w:rsid w:val="00D96B35"/>
    <w:rsid w:val="00DA2A85"/>
    <w:rsid w:val="00DA3508"/>
    <w:rsid w:val="00DA39D9"/>
    <w:rsid w:val="00DB1BE7"/>
    <w:rsid w:val="00DB754D"/>
    <w:rsid w:val="00DB79F1"/>
    <w:rsid w:val="00DC33B4"/>
    <w:rsid w:val="00DD4362"/>
    <w:rsid w:val="00DF44DA"/>
    <w:rsid w:val="00DF5A35"/>
    <w:rsid w:val="00E01DE9"/>
    <w:rsid w:val="00E11678"/>
    <w:rsid w:val="00E14D65"/>
    <w:rsid w:val="00E165DE"/>
    <w:rsid w:val="00E20A3F"/>
    <w:rsid w:val="00E216DA"/>
    <w:rsid w:val="00E233D5"/>
    <w:rsid w:val="00E23A4F"/>
    <w:rsid w:val="00E23D97"/>
    <w:rsid w:val="00E25F75"/>
    <w:rsid w:val="00E318DC"/>
    <w:rsid w:val="00E33A84"/>
    <w:rsid w:val="00E3481B"/>
    <w:rsid w:val="00E40ADC"/>
    <w:rsid w:val="00E4282D"/>
    <w:rsid w:val="00E43751"/>
    <w:rsid w:val="00E4629B"/>
    <w:rsid w:val="00E46E51"/>
    <w:rsid w:val="00E53CC2"/>
    <w:rsid w:val="00E7294B"/>
    <w:rsid w:val="00E76A9C"/>
    <w:rsid w:val="00E80064"/>
    <w:rsid w:val="00E82A74"/>
    <w:rsid w:val="00E857BF"/>
    <w:rsid w:val="00E92C26"/>
    <w:rsid w:val="00E93AEF"/>
    <w:rsid w:val="00E963FF"/>
    <w:rsid w:val="00EA7365"/>
    <w:rsid w:val="00EA7CC0"/>
    <w:rsid w:val="00EB67E7"/>
    <w:rsid w:val="00EC19DB"/>
    <w:rsid w:val="00EC2157"/>
    <w:rsid w:val="00EC69BD"/>
    <w:rsid w:val="00ED2C19"/>
    <w:rsid w:val="00ED4063"/>
    <w:rsid w:val="00ED4853"/>
    <w:rsid w:val="00ED64BD"/>
    <w:rsid w:val="00EE3C0B"/>
    <w:rsid w:val="00EE5461"/>
    <w:rsid w:val="00F001ED"/>
    <w:rsid w:val="00F015A1"/>
    <w:rsid w:val="00F0325B"/>
    <w:rsid w:val="00F115AB"/>
    <w:rsid w:val="00F2122E"/>
    <w:rsid w:val="00F265D4"/>
    <w:rsid w:val="00F27E56"/>
    <w:rsid w:val="00F33353"/>
    <w:rsid w:val="00F4225E"/>
    <w:rsid w:val="00F43CAF"/>
    <w:rsid w:val="00F467E4"/>
    <w:rsid w:val="00F51D49"/>
    <w:rsid w:val="00F520B3"/>
    <w:rsid w:val="00F55F43"/>
    <w:rsid w:val="00F6036D"/>
    <w:rsid w:val="00F61594"/>
    <w:rsid w:val="00F62BEC"/>
    <w:rsid w:val="00F669F2"/>
    <w:rsid w:val="00F6739A"/>
    <w:rsid w:val="00F70671"/>
    <w:rsid w:val="00F75074"/>
    <w:rsid w:val="00F83765"/>
    <w:rsid w:val="00F8709E"/>
    <w:rsid w:val="00F97AEA"/>
    <w:rsid w:val="00FA4214"/>
    <w:rsid w:val="00FA5BCA"/>
    <w:rsid w:val="00FB5F7C"/>
    <w:rsid w:val="00FB63AE"/>
    <w:rsid w:val="00FB7289"/>
    <w:rsid w:val="00FB744E"/>
    <w:rsid w:val="00FC0BD3"/>
    <w:rsid w:val="00FC2F8E"/>
    <w:rsid w:val="00FC3F59"/>
    <w:rsid w:val="00FD44B6"/>
    <w:rsid w:val="00FE521A"/>
    <w:rsid w:val="00FF0CD4"/>
    <w:rsid w:val="00FF3878"/>
    <w:rsid w:val="00FF4B57"/>
    <w:rsid w:val="00FF752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F46AB"/>
  <w15:docId w15:val="{B67B4499-ACFA-409C-B690-739DB343E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AF3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Tipodeletrapredefinidodopargrafo"/>
    <w:uiPriority w:val="99"/>
    <w:unhideWhenUsed/>
    <w:rsid w:val="003F67DA"/>
    <w:rPr>
      <w:sz w:val="16"/>
      <w:szCs w:val="16"/>
    </w:rPr>
  </w:style>
  <w:style w:type="paragraph" w:styleId="Textodecomentrio">
    <w:name w:val="annotation text"/>
    <w:basedOn w:val="Normal"/>
    <w:link w:val="TextodecomentrioCarter"/>
    <w:uiPriority w:val="99"/>
    <w:unhideWhenUsed/>
    <w:rsid w:val="003F67DA"/>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3F67DA"/>
    <w:rPr>
      <w:sz w:val="20"/>
      <w:szCs w:val="20"/>
    </w:rPr>
  </w:style>
  <w:style w:type="paragraph" w:styleId="Assuntodecomentrio">
    <w:name w:val="annotation subject"/>
    <w:basedOn w:val="Textodecomentrio"/>
    <w:next w:val="Textodecomentrio"/>
    <w:link w:val="AssuntodecomentrioCarter"/>
    <w:unhideWhenUsed/>
    <w:rsid w:val="003F67DA"/>
    <w:rPr>
      <w:b/>
      <w:bCs/>
    </w:rPr>
  </w:style>
  <w:style w:type="character" w:customStyle="1" w:styleId="AssuntodecomentrioCarter">
    <w:name w:val="Assunto de comentário Caráter"/>
    <w:basedOn w:val="TextodecomentrioCarter"/>
    <w:link w:val="Assuntodecomentrio"/>
    <w:rsid w:val="003F67DA"/>
    <w:rPr>
      <w:b/>
      <w:bCs/>
      <w:sz w:val="20"/>
      <w:szCs w:val="20"/>
    </w:rPr>
  </w:style>
  <w:style w:type="paragraph" w:styleId="Textodebalo">
    <w:name w:val="Balloon Text"/>
    <w:basedOn w:val="Normal"/>
    <w:link w:val="TextodebaloCarter"/>
    <w:unhideWhenUsed/>
    <w:rsid w:val="003F67DA"/>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rsid w:val="003F67DA"/>
    <w:rPr>
      <w:rFonts w:ascii="Segoe UI" w:hAnsi="Segoe UI" w:cs="Segoe UI"/>
      <w:sz w:val="18"/>
      <w:szCs w:val="18"/>
    </w:rPr>
  </w:style>
  <w:style w:type="paragraph" w:styleId="Legenda">
    <w:name w:val="caption"/>
    <w:basedOn w:val="Normal"/>
    <w:next w:val="Normal"/>
    <w:qFormat/>
    <w:rsid w:val="00163B70"/>
    <w:pPr>
      <w:spacing w:after="0" w:line="360" w:lineRule="auto"/>
    </w:pPr>
    <w:rPr>
      <w:rFonts w:ascii="Arial" w:eastAsia="Times New Roman" w:hAnsi="Arial" w:cs="Times New Roman"/>
      <w:b/>
      <w:bCs/>
      <w:sz w:val="20"/>
      <w:szCs w:val="20"/>
      <w:lang w:eastAsia="pt-PT"/>
    </w:rPr>
  </w:style>
  <w:style w:type="character" w:customStyle="1" w:styleId="TextodecomentrioCarcter">
    <w:name w:val="Texto de comentário Carácter"/>
    <w:uiPriority w:val="99"/>
    <w:semiHidden/>
    <w:rsid w:val="00163B70"/>
    <w:rPr>
      <w:rFonts w:ascii="Arial" w:eastAsia="Times New Roman" w:hAnsi="Arial" w:cs="Times New Roman"/>
      <w:sz w:val="20"/>
      <w:szCs w:val="20"/>
      <w:lang w:eastAsia="pt-PT"/>
    </w:rPr>
  </w:style>
  <w:style w:type="paragraph" w:styleId="PargrafodaLista">
    <w:name w:val="List Paragraph"/>
    <w:basedOn w:val="Normal"/>
    <w:uiPriority w:val="34"/>
    <w:qFormat/>
    <w:rsid w:val="006C3C64"/>
    <w:pPr>
      <w:ind w:left="720"/>
      <w:contextualSpacing/>
    </w:pPr>
  </w:style>
  <w:style w:type="paragraph" w:styleId="NormalWeb">
    <w:name w:val="Normal (Web)"/>
    <w:basedOn w:val="Normal"/>
    <w:unhideWhenUsed/>
    <w:rsid w:val="0080311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unhideWhenUsed/>
    <w:rsid w:val="00F0325B"/>
    <w:rPr>
      <w:color w:val="0563C1" w:themeColor="hyperlink"/>
      <w:u w:val="single"/>
    </w:rPr>
  </w:style>
  <w:style w:type="paragraph" w:styleId="Textodenotaderodap">
    <w:name w:val="footnote text"/>
    <w:basedOn w:val="Normal"/>
    <w:link w:val="TextodenotaderodapCarter"/>
    <w:semiHidden/>
    <w:rsid w:val="0064787A"/>
    <w:pPr>
      <w:spacing w:after="0" w:line="240" w:lineRule="auto"/>
    </w:pPr>
    <w:rPr>
      <w:rFonts w:ascii="Times New Roman" w:eastAsia="Times New Roman" w:hAnsi="Times New Roman" w:cs="Times New Roman"/>
      <w:sz w:val="20"/>
      <w:szCs w:val="20"/>
      <w:lang w:val="fr-FR" w:eastAsia="fr-FR"/>
    </w:rPr>
  </w:style>
  <w:style w:type="character" w:customStyle="1" w:styleId="TextodenotaderodapCarter">
    <w:name w:val="Texto de nota de rodapé Caráter"/>
    <w:basedOn w:val="Tipodeletrapredefinidodopargrafo"/>
    <w:link w:val="Textodenotaderodap"/>
    <w:semiHidden/>
    <w:rsid w:val="0064787A"/>
    <w:rPr>
      <w:rFonts w:ascii="Times New Roman" w:eastAsia="Times New Roman" w:hAnsi="Times New Roman" w:cs="Times New Roman"/>
      <w:sz w:val="20"/>
      <w:szCs w:val="20"/>
      <w:lang w:val="fr-FR" w:eastAsia="fr-FR"/>
    </w:rPr>
  </w:style>
  <w:style w:type="character" w:styleId="Refdenotaderodap">
    <w:name w:val="footnote reference"/>
    <w:basedOn w:val="Tipodeletrapredefinidodopargrafo"/>
    <w:semiHidden/>
    <w:rsid w:val="0064787A"/>
    <w:rPr>
      <w:vertAlign w:val="superscript"/>
    </w:rPr>
  </w:style>
  <w:style w:type="paragraph" w:styleId="Reviso">
    <w:name w:val="Revision"/>
    <w:hidden/>
    <w:uiPriority w:val="99"/>
    <w:semiHidden/>
    <w:rsid w:val="00BC18F7"/>
    <w:pPr>
      <w:spacing w:after="0" w:line="240" w:lineRule="auto"/>
    </w:pPr>
  </w:style>
  <w:style w:type="paragraph" w:styleId="Cabealho">
    <w:name w:val="header"/>
    <w:basedOn w:val="Normal"/>
    <w:link w:val="CabealhoCarter"/>
    <w:unhideWhenUsed/>
    <w:rsid w:val="001E2D1E"/>
    <w:pPr>
      <w:tabs>
        <w:tab w:val="center" w:pos="4252"/>
        <w:tab w:val="right" w:pos="8504"/>
      </w:tabs>
      <w:spacing w:after="0" w:line="240" w:lineRule="auto"/>
    </w:pPr>
  </w:style>
  <w:style w:type="character" w:customStyle="1" w:styleId="CabealhoCarter">
    <w:name w:val="Cabeçalho Caráter"/>
    <w:basedOn w:val="Tipodeletrapredefinidodopargrafo"/>
    <w:link w:val="Cabealho"/>
    <w:rsid w:val="001E2D1E"/>
  </w:style>
  <w:style w:type="paragraph" w:styleId="Rodap">
    <w:name w:val="footer"/>
    <w:basedOn w:val="Normal"/>
    <w:link w:val="RodapCarter"/>
    <w:uiPriority w:val="99"/>
    <w:unhideWhenUsed/>
    <w:rsid w:val="001E2D1E"/>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1E2D1E"/>
  </w:style>
  <w:style w:type="character" w:customStyle="1" w:styleId="MenoNoResolvida1">
    <w:name w:val="Menção Não Resolvida1"/>
    <w:basedOn w:val="Tipodeletrapredefinidodopargrafo"/>
    <w:uiPriority w:val="99"/>
    <w:semiHidden/>
    <w:unhideWhenUsed/>
    <w:rsid w:val="001A290B"/>
    <w:rPr>
      <w:color w:val="808080"/>
      <w:shd w:val="clear" w:color="auto" w:fill="E6E6E6"/>
    </w:rPr>
  </w:style>
  <w:style w:type="character" w:customStyle="1" w:styleId="extras">
    <w:name w:val="extras"/>
    <w:basedOn w:val="Tipodeletrapredefinidodopargrafo"/>
    <w:rsid w:val="00782E60"/>
  </w:style>
  <w:style w:type="character" w:styleId="Hiperligaovisitada">
    <w:name w:val="FollowedHyperlink"/>
    <w:basedOn w:val="Tipodeletrapredefinidodopargrafo"/>
    <w:uiPriority w:val="99"/>
    <w:semiHidden/>
    <w:unhideWhenUsed/>
    <w:rsid w:val="00AC68E3"/>
    <w:rPr>
      <w:color w:val="954F72" w:themeColor="followedHyperlink"/>
      <w:u w:val="single"/>
    </w:rPr>
  </w:style>
  <w:style w:type="paragraph" w:styleId="Ttulo">
    <w:name w:val="Title"/>
    <w:basedOn w:val="Normal"/>
    <w:link w:val="TtuloCarter"/>
    <w:uiPriority w:val="10"/>
    <w:qFormat/>
    <w:rsid w:val="00F2122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tuloCarter">
    <w:name w:val="Título Caráter"/>
    <w:basedOn w:val="Tipodeletrapredefinidodopargrafo"/>
    <w:link w:val="Ttulo"/>
    <w:uiPriority w:val="10"/>
    <w:rsid w:val="00F2122E"/>
    <w:rPr>
      <w:rFonts w:ascii="Times New Roman" w:eastAsia="Times New Roman" w:hAnsi="Times New Roman" w:cs="Times New Roman"/>
      <w:sz w:val="24"/>
      <w:szCs w:val="24"/>
      <w:lang w:eastAsia="pt-PT"/>
    </w:rPr>
  </w:style>
  <w:style w:type="character" w:styleId="Forte">
    <w:name w:val="Strong"/>
    <w:basedOn w:val="Tipodeletrapredefinidodopargrafo"/>
    <w:uiPriority w:val="22"/>
    <w:qFormat/>
    <w:rsid w:val="00F2122E"/>
    <w:rPr>
      <w:b/>
      <w:bCs/>
    </w:rPr>
  </w:style>
  <w:style w:type="character" w:styleId="nfase">
    <w:name w:val="Emphasis"/>
    <w:basedOn w:val="Tipodeletrapredefinidodopargrafo"/>
    <w:uiPriority w:val="20"/>
    <w:qFormat/>
    <w:rsid w:val="00BD146A"/>
    <w:rPr>
      <w:i/>
      <w:iCs/>
    </w:rPr>
  </w:style>
  <w:style w:type="paragraph" w:styleId="SemEspaamento">
    <w:name w:val="No Spacing"/>
    <w:uiPriority w:val="1"/>
    <w:qFormat/>
    <w:rsid w:val="000342B0"/>
    <w:pPr>
      <w:spacing w:after="0" w:line="240" w:lineRule="auto"/>
    </w:pPr>
  </w:style>
  <w:style w:type="numbering" w:customStyle="1" w:styleId="Semlista1">
    <w:name w:val="Sem lista1"/>
    <w:next w:val="Semlista"/>
    <w:uiPriority w:val="99"/>
    <w:semiHidden/>
    <w:unhideWhenUsed/>
    <w:rsid w:val="008E5C67"/>
  </w:style>
  <w:style w:type="table" w:customStyle="1" w:styleId="Tabelacomgrelha1">
    <w:name w:val="Tabela com grelha1"/>
    <w:basedOn w:val="Tabelanormal"/>
    <w:next w:val="TabelacomGrelha"/>
    <w:rsid w:val="008E5C67"/>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comentrioCarter1">
    <w:name w:val="Texto de comentário Caráter1"/>
    <w:uiPriority w:val="99"/>
    <w:rsid w:val="008E5C67"/>
    <w:rPr>
      <w:rFonts w:ascii="Calibri" w:eastAsia="Calibri" w:hAnsi="Calibri" w:cs="Times New Roman"/>
      <w:lang w:eastAsia="en-US"/>
    </w:rPr>
  </w:style>
  <w:style w:type="paragraph" w:styleId="Corpodetexto">
    <w:name w:val="Body Text"/>
    <w:basedOn w:val="Normal"/>
    <w:link w:val="CorpodetextoCarter"/>
    <w:rsid w:val="008E5C67"/>
    <w:pPr>
      <w:spacing w:after="0" w:line="240" w:lineRule="auto"/>
    </w:pPr>
    <w:rPr>
      <w:rFonts w:ascii="Times New Roman" w:eastAsia="Times New Roman" w:hAnsi="Times New Roman" w:cs="Times New Roman"/>
      <w:sz w:val="24"/>
      <w:szCs w:val="20"/>
      <w:lang w:eastAsia="pt-PT"/>
    </w:rPr>
  </w:style>
  <w:style w:type="character" w:customStyle="1" w:styleId="CorpodetextoCarter">
    <w:name w:val="Corpo de texto Caráter"/>
    <w:basedOn w:val="Tipodeletrapredefinidodopargrafo"/>
    <w:link w:val="Corpodetexto"/>
    <w:rsid w:val="008E5C67"/>
    <w:rPr>
      <w:rFonts w:ascii="Times New Roman" w:eastAsia="Times New Roman" w:hAnsi="Times New Roman" w:cs="Times New Roman"/>
      <w:sz w:val="24"/>
      <w:szCs w:val="20"/>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161180">
      <w:bodyDiv w:val="1"/>
      <w:marLeft w:val="0"/>
      <w:marRight w:val="0"/>
      <w:marTop w:val="0"/>
      <w:marBottom w:val="0"/>
      <w:divBdr>
        <w:top w:val="none" w:sz="0" w:space="0" w:color="auto"/>
        <w:left w:val="none" w:sz="0" w:space="0" w:color="auto"/>
        <w:bottom w:val="none" w:sz="0" w:space="0" w:color="auto"/>
        <w:right w:val="none" w:sz="0" w:space="0" w:color="auto"/>
      </w:divBdr>
    </w:div>
    <w:div w:id="345905308">
      <w:bodyDiv w:val="1"/>
      <w:marLeft w:val="0"/>
      <w:marRight w:val="0"/>
      <w:marTop w:val="0"/>
      <w:marBottom w:val="0"/>
      <w:divBdr>
        <w:top w:val="none" w:sz="0" w:space="0" w:color="auto"/>
        <w:left w:val="none" w:sz="0" w:space="0" w:color="auto"/>
        <w:bottom w:val="none" w:sz="0" w:space="0" w:color="auto"/>
        <w:right w:val="none" w:sz="0" w:space="0" w:color="auto"/>
      </w:divBdr>
    </w:div>
    <w:div w:id="369114615">
      <w:bodyDiv w:val="1"/>
      <w:marLeft w:val="0"/>
      <w:marRight w:val="0"/>
      <w:marTop w:val="0"/>
      <w:marBottom w:val="0"/>
      <w:divBdr>
        <w:top w:val="none" w:sz="0" w:space="0" w:color="auto"/>
        <w:left w:val="none" w:sz="0" w:space="0" w:color="auto"/>
        <w:bottom w:val="none" w:sz="0" w:space="0" w:color="auto"/>
        <w:right w:val="none" w:sz="0" w:space="0" w:color="auto"/>
      </w:divBdr>
      <w:divsChild>
        <w:div w:id="1944723935">
          <w:marLeft w:val="0"/>
          <w:marRight w:val="0"/>
          <w:marTop w:val="0"/>
          <w:marBottom w:val="0"/>
          <w:divBdr>
            <w:top w:val="none" w:sz="0" w:space="0" w:color="auto"/>
            <w:left w:val="none" w:sz="0" w:space="0" w:color="auto"/>
            <w:bottom w:val="none" w:sz="0" w:space="0" w:color="auto"/>
            <w:right w:val="none" w:sz="0" w:space="0" w:color="auto"/>
          </w:divBdr>
        </w:div>
      </w:divsChild>
    </w:div>
    <w:div w:id="564871910">
      <w:bodyDiv w:val="1"/>
      <w:marLeft w:val="0"/>
      <w:marRight w:val="0"/>
      <w:marTop w:val="0"/>
      <w:marBottom w:val="0"/>
      <w:divBdr>
        <w:top w:val="none" w:sz="0" w:space="0" w:color="auto"/>
        <w:left w:val="none" w:sz="0" w:space="0" w:color="auto"/>
        <w:bottom w:val="none" w:sz="0" w:space="0" w:color="auto"/>
        <w:right w:val="none" w:sz="0" w:space="0" w:color="auto"/>
      </w:divBdr>
    </w:div>
    <w:div w:id="653144696">
      <w:bodyDiv w:val="1"/>
      <w:marLeft w:val="0"/>
      <w:marRight w:val="0"/>
      <w:marTop w:val="0"/>
      <w:marBottom w:val="0"/>
      <w:divBdr>
        <w:top w:val="none" w:sz="0" w:space="0" w:color="auto"/>
        <w:left w:val="none" w:sz="0" w:space="0" w:color="auto"/>
        <w:bottom w:val="none" w:sz="0" w:space="0" w:color="auto"/>
        <w:right w:val="none" w:sz="0" w:space="0" w:color="auto"/>
      </w:divBdr>
    </w:div>
    <w:div w:id="653874420">
      <w:bodyDiv w:val="1"/>
      <w:marLeft w:val="0"/>
      <w:marRight w:val="0"/>
      <w:marTop w:val="0"/>
      <w:marBottom w:val="0"/>
      <w:divBdr>
        <w:top w:val="none" w:sz="0" w:space="0" w:color="auto"/>
        <w:left w:val="none" w:sz="0" w:space="0" w:color="auto"/>
        <w:bottom w:val="none" w:sz="0" w:space="0" w:color="auto"/>
        <w:right w:val="none" w:sz="0" w:space="0" w:color="auto"/>
      </w:divBdr>
    </w:div>
    <w:div w:id="945036954">
      <w:bodyDiv w:val="1"/>
      <w:marLeft w:val="0"/>
      <w:marRight w:val="0"/>
      <w:marTop w:val="0"/>
      <w:marBottom w:val="0"/>
      <w:divBdr>
        <w:top w:val="none" w:sz="0" w:space="0" w:color="auto"/>
        <w:left w:val="none" w:sz="0" w:space="0" w:color="auto"/>
        <w:bottom w:val="none" w:sz="0" w:space="0" w:color="auto"/>
        <w:right w:val="none" w:sz="0" w:space="0" w:color="auto"/>
      </w:divBdr>
    </w:div>
    <w:div w:id="995187932">
      <w:bodyDiv w:val="1"/>
      <w:marLeft w:val="0"/>
      <w:marRight w:val="0"/>
      <w:marTop w:val="0"/>
      <w:marBottom w:val="0"/>
      <w:divBdr>
        <w:top w:val="none" w:sz="0" w:space="0" w:color="auto"/>
        <w:left w:val="none" w:sz="0" w:space="0" w:color="auto"/>
        <w:bottom w:val="none" w:sz="0" w:space="0" w:color="auto"/>
        <w:right w:val="none" w:sz="0" w:space="0" w:color="auto"/>
      </w:divBdr>
    </w:div>
    <w:div w:id="1018117027">
      <w:bodyDiv w:val="1"/>
      <w:marLeft w:val="0"/>
      <w:marRight w:val="0"/>
      <w:marTop w:val="0"/>
      <w:marBottom w:val="0"/>
      <w:divBdr>
        <w:top w:val="none" w:sz="0" w:space="0" w:color="auto"/>
        <w:left w:val="none" w:sz="0" w:space="0" w:color="auto"/>
        <w:bottom w:val="none" w:sz="0" w:space="0" w:color="auto"/>
        <w:right w:val="none" w:sz="0" w:space="0" w:color="auto"/>
      </w:divBdr>
    </w:div>
    <w:div w:id="1109474881">
      <w:bodyDiv w:val="1"/>
      <w:marLeft w:val="0"/>
      <w:marRight w:val="0"/>
      <w:marTop w:val="0"/>
      <w:marBottom w:val="0"/>
      <w:divBdr>
        <w:top w:val="none" w:sz="0" w:space="0" w:color="auto"/>
        <w:left w:val="none" w:sz="0" w:space="0" w:color="auto"/>
        <w:bottom w:val="none" w:sz="0" w:space="0" w:color="auto"/>
        <w:right w:val="none" w:sz="0" w:space="0" w:color="auto"/>
      </w:divBdr>
      <w:divsChild>
        <w:div w:id="656495567">
          <w:marLeft w:val="0"/>
          <w:marRight w:val="0"/>
          <w:marTop w:val="0"/>
          <w:marBottom w:val="0"/>
          <w:divBdr>
            <w:top w:val="none" w:sz="0" w:space="0" w:color="auto"/>
            <w:left w:val="none" w:sz="0" w:space="0" w:color="auto"/>
            <w:bottom w:val="none" w:sz="0" w:space="0" w:color="auto"/>
            <w:right w:val="none" w:sz="0" w:space="0" w:color="auto"/>
          </w:divBdr>
        </w:div>
      </w:divsChild>
    </w:div>
    <w:div w:id="1189485549">
      <w:bodyDiv w:val="1"/>
      <w:marLeft w:val="0"/>
      <w:marRight w:val="0"/>
      <w:marTop w:val="0"/>
      <w:marBottom w:val="0"/>
      <w:divBdr>
        <w:top w:val="none" w:sz="0" w:space="0" w:color="auto"/>
        <w:left w:val="none" w:sz="0" w:space="0" w:color="auto"/>
        <w:bottom w:val="none" w:sz="0" w:space="0" w:color="auto"/>
        <w:right w:val="none" w:sz="0" w:space="0" w:color="auto"/>
      </w:divBdr>
    </w:div>
    <w:div w:id="1245064957">
      <w:bodyDiv w:val="1"/>
      <w:marLeft w:val="0"/>
      <w:marRight w:val="0"/>
      <w:marTop w:val="0"/>
      <w:marBottom w:val="0"/>
      <w:divBdr>
        <w:top w:val="none" w:sz="0" w:space="0" w:color="auto"/>
        <w:left w:val="none" w:sz="0" w:space="0" w:color="auto"/>
        <w:bottom w:val="none" w:sz="0" w:space="0" w:color="auto"/>
        <w:right w:val="none" w:sz="0" w:space="0" w:color="auto"/>
      </w:divBdr>
    </w:div>
    <w:div w:id="1449932856">
      <w:bodyDiv w:val="1"/>
      <w:marLeft w:val="0"/>
      <w:marRight w:val="0"/>
      <w:marTop w:val="0"/>
      <w:marBottom w:val="0"/>
      <w:divBdr>
        <w:top w:val="none" w:sz="0" w:space="0" w:color="auto"/>
        <w:left w:val="none" w:sz="0" w:space="0" w:color="auto"/>
        <w:bottom w:val="none" w:sz="0" w:space="0" w:color="auto"/>
        <w:right w:val="none" w:sz="0" w:space="0" w:color="auto"/>
      </w:divBdr>
    </w:div>
    <w:div w:id="1672945950">
      <w:bodyDiv w:val="1"/>
      <w:marLeft w:val="0"/>
      <w:marRight w:val="0"/>
      <w:marTop w:val="0"/>
      <w:marBottom w:val="0"/>
      <w:divBdr>
        <w:top w:val="none" w:sz="0" w:space="0" w:color="auto"/>
        <w:left w:val="none" w:sz="0" w:space="0" w:color="auto"/>
        <w:bottom w:val="none" w:sz="0" w:space="0" w:color="auto"/>
        <w:right w:val="none" w:sz="0" w:space="0" w:color="auto"/>
      </w:divBdr>
    </w:div>
    <w:div w:id="1746755199">
      <w:bodyDiv w:val="1"/>
      <w:marLeft w:val="0"/>
      <w:marRight w:val="0"/>
      <w:marTop w:val="0"/>
      <w:marBottom w:val="0"/>
      <w:divBdr>
        <w:top w:val="none" w:sz="0" w:space="0" w:color="auto"/>
        <w:left w:val="none" w:sz="0" w:space="0" w:color="auto"/>
        <w:bottom w:val="none" w:sz="0" w:space="0" w:color="auto"/>
        <w:right w:val="none" w:sz="0" w:space="0" w:color="auto"/>
      </w:divBdr>
    </w:div>
    <w:div w:id="1776512303">
      <w:bodyDiv w:val="1"/>
      <w:marLeft w:val="0"/>
      <w:marRight w:val="0"/>
      <w:marTop w:val="0"/>
      <w:marBottom w:val="0"/>
      <w:divBdr>
        <w:top w:val="none" w:sz="0" w:space="0" w:color="auto"/>
        <w:left w:val="none" w:sz="0" w:space="0" w:color="auto"/>
        <w:bottom w:val="none" w:sz="0" w:space="0" w:color="auto"/>
        <w:right w:val="none" w:sz="0" w:space="0" w:color="auto"/>
      </w:divBdr>
      <w:divsChild>
        <w:div w:id="1861426985">
          <w:marLeft w:val="0"/>
          <w:marRight w:val="0"/>
          <w:marTop w:val="100"/>
          <w:marBottom w:val="100"/>
          <w:divBdr>
            <w:top w:val="none" w:sz="0" w:space="0" w:color="auto"/>
            <w:left w:val="none" w:sz="0" w:space="0" w:color="auto"/>
            <w:bottom w:val="none" w:sz="0" w:space="0" w:color="auto"/>
            <w:right w:val="none" w:sz="0" w:space="0" w:color="auto"/>
          </w:divBdr>
          <w:divsChild>
            <w:div w:id="1830637720">
              <w:marLeft w:val="0"/>
              <w:marRight w:val="0"/>
              <w:marTop w:val="0"/>
              <w:marBottom w:val="0"/>
              <w:divBdr>
                <w:top w:val="none" w:sz="0" w:space="0" w:color="auto"/>
                <w:left w:val="none" w:sz="0" w:space="0" w:color="auto"/>
                <w:bottom w:val="none" w:sz="0" w:space="0" w:color="auto"/>
                <w:right w:val="none" w:sz="0" w:space="0" w:color="auto"/>
              </w:divBdr>
              <w:divsChild>
                <w:div w:id="336232169">
                  <w:marLeft w:val="0"/>
                  <w:marRight w:val="0"/>
                  <w:marTop w:val="0"/>
                  <w:marBottom w:val="75"/>
                  <w:divBdr>
                    <w:top w:val="none" w:sz="0" w:space="0" w:color="auto"/>
                    <w:left w:val="none" w:sz="0" w:space="0" w:color="auto"/>
                    <w:bottom w:val="none" w:sz="0" w:space="0" w:color="auto"/>
                    <w:right w:val="none" w:sz="0" w:space="0" w:color="auto"/>
                  </w:divBdr>
                  <w:divsChild>
                    <w:div w:id="1750616096">
                      <w:marLeft w:val="0"/>
                      <w:marRight w:val="0"/>
                      <w:marTop w:val="0"/>
                      <w:marBottom w:val="0"/>
                      <w:divBdr>
                        <w:top w:val="none" w:sz="0" w:space="0" w:color="auto"/>
                        <w:left w:val="none" w:sz="0" w:space="0" w:color="auto"/>
                        <w:bottom w:val="none" w:sz="0" w:space="0" w:color="auto"/>
                        <w:right w:val="none" w:sz="0" w:space="0" w:color="auto"/>
                      </w:divBdr>
                      <w:divsChild>
                        <w:div w:id="8226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218371">
      <w:bodyDiv w:val="1"/>
      <w:marLeft w:val="0"/>
      <w:marRight w:val="0"/>
      <w:marTop w:val="0"/>
      <w:marBottom w:val="0"/>
      <w:divBdr>
        <w:top w:val="none" w:sz="0" w:space="0" w:color="auto"/>
        <w:left w:val="none" w:sz="0" w:space="0" w:color="auto"/>
        <w:bottom w:val="none" w:sz="0" w:space="0" w:color="auto"/>
        <w:right w:val="none" w:sz="0" w:space="0" w:color="auto"/>
      </w:divBdr>
    </w:div>
    <w:div w:id="208156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04F98-FE1A-4366-AA4C-336DA5E66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Pages>
  <Words>1951</Words>
  <Characters>10540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Fátima Freitas Gomes</dc:creator>
  <cp:keywords/>
  <dc:description/>
  <cp:lastModifiedBy>Guilherme Domingos G. P. Tanissa</cp:lastModifiedBy>
  <cp:revision>33</cp:revision>
  <dcterms:created xsi:type="dcterms:W3CDTF">2018-11-29T15:30:00Z</dcterms:created>
  <dcterms:modified xsi:type="dcterms:W3CDTF">2024-06-24T13:35:00Z</dcterms:modified>
</cp:coreProperties>
</file>